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C116E4" w:rsidRDefault="00C116E4" w:rsidP="00620BFF">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ED363A" w:rsidRDefault="00620BFF" w:rsidP="000B3BD0">
            <w:pPr>
              <w:spacing w:after="0" w:line="240" w:lineRule="auto"/>
              <w:rPr>
                <w:rFonts w:ascii="Times New Roman" w:hAnsi="Times New Roman"/>
                <w:b/>
                <w:bCs/>
                <w:color w:val="000000" w:themeColor="text1"/>
                <w:sz w:val="24"/>
                <w:szCs w:val="24"/>
              </w:rPr>
            </w:pPr>
            <w:r w:rsidRPr="00ED363A">
              <w:rPr>
                <w:rFonts w:ascii="Times New Roman" w:hAnsi="Times New Roman"/>
                <w:b/>
                <w:bCs/>
                <w:color w:val="000000" w:themeColor="text1"/>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8C412F7" w:rsidR="001B1709" w:rsidRPr="00ED363A" w:rsidRDefault="00620BFF" w:rsidP="000B3BD0">
            <w:pPr>
              <w:spacing w:after="0" w:line="240" w:lineRule="auto"/>
              <w:rPr>
                <w:rFonts w:ascii="Times New Roman" w:hAnsi="Times New Roman"/>
                <w:b/>
                <w:color w:val="000000" w:themeColor="text1"/>
                <w:sz w:val="24"/>
                <w:szCs w:val="24"/>
              </w:rPr>
            </w:pPr>
            <w:r w:rsidRPr="00ED363A">
              <w:rPr>
                <w:rFonts w:ascii="Times New Roman" w:hAnsi="Times New Roman"/>
                <w:b/>
                <w:bCs/>
                <w:color w:val="000000" w:themeColor="text1"/>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364C75" w:rsidRDefault="00620BFF" w:rsidP="000B3BD0">
            <w:pPr>
              <w:spacing w:after="0" w:line="240" w:lineRule="auto"/>
              <w:rPr>
                <w:rFonts w:ascii="Times New Roman" w:hAnsi="Times New Roman"/>
                <w:sz w:val="24"/>
                <w:szCs w:val="24"/>
              </w:rPr>
            </w:pPr>
            <w:r>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620BFF" w:rsidRDefault="00620BFF" w:rsidP="00A32B38">
            <w:pPr>
              <w:spacing w:after="0" w:line="240" w:lineRule="auto"/>
              <w:rPr>
                <w:rFonts w:ascii="Times New Roman" w:hAnsi="Times New Roman"/>
                <w:sz w:val="24"/>
                <w:szCs w:val="24"/>
              </w:rPr>
            </w:pPr>
            <w:r w:rsidRPr="00620BFF">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620BFF" w:rsidRDefault="00C116E4" w:rsidP="000B3BD0">
            <w:pPr>
              <w:spacing w:after="0" w:line="240" w:lineRule="auto"/>
              <w:rPr>
                <w:rFonts w:ascii="Times New Roman" w:hAnsi="Times New Roman"/>
                <w:sz w:val="24"/>
                <w:szCs w:val="24"/>
              </w:rPr>
            </w:pPr>
            <w:r w:rsidRPr="00620BFF">
              <w:rPr>
                <w:rFonts w:ascii="Times New Roman" w:hAnsi="Times New Roman"/>
                <w:sz w:val="24"/>
                <w:szCs w:val="24"/>
              </w:rPr>
              <w:t>Licen</w:t>
            </w:r>
            <w:r w:rsidR="001B1709" w:rsidRPr="00620BFF">
              <w:rPr>
                <w:rFonts w:ascii="Times New Roman" w:hAnsi="Times New Roman"/>
                <w:sz w:val="24"/>
                <w:szCs w:val="24"/>
              </w:rPr>
              <w:t>ț</w:t>
            </w:r>
            <w:r w:rsidRPr="00620BFF">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1BD6346" w14:textId="3D2DE680" w:rsidR="00532F3D" w:rsidRPr="00732981"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tc>
        <w:tc>
          <w:tcPr>
            <w:tcW w:w="7159" w:type="dxa"/>
            <w:gridSpan w:val="8"/>
          </w:tcPr>
          <w:p w14:paraId="3996590F" w14:textId="300AB8B3" w:rsidR="001F003F" w:rsidRPr="00364C75" w:rsidRDefault="00304EB4" w:rsidP="000B3BD0">
            <w:pPr>
              <w:spacing w:after="0" w:line="240" w:lineRule="auto"/>
              <w:rPr>
                <w:rFonts w:ascii="Times New Roman" w:hAnsi="Times New Roman"/>
                <w:b/>
                <w:bCs/>
                <w:sz w:val="24"/>
                <w:szCs w:val="24"/>
                <w:highlight w:val="yellow"/>
              </w:rPr>
            </w:pPr>
            <w:r w:rsidRPr="00304EB4">
              <w:rPr>
                <w:rFonts w:ascii="Times New Roman" w:hAnsi="Times New Roman"/>
                <w:b/>
                <w:bCs/>
                <w:sz w:val="24"/>
                <w:szCs w:val="24"/>
              </w:rPr>
              <w:t>PRACTICĂ DE DOMENIU/ FIELD PRACTICE</w:t>
            </w:r>
          </w:p>
        </w:tc>
      </w:tr>
      <w:tr w:rsidR="00FD0711" w:rsidRPr="0007194F" w14:paraId="3B211D2A" w14:textId="77777777" w:rsidTr="00204311">
        <w:tc>
          <w:tcPr>
            <w:tcW w:w="4449" w:type="dxa"/>
            <w:gridSpan w:val="5"/>
          </w:tcPr>
          <w:p w14:paraId="4AB7824E" w14:textId="5662DFF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2B2672AE" w:rsidR="00FD0711" w:rsidRPr="0007194F" w:rsidRDefault="00304EB4" w:rsidP="000B3BD0">
            <w:pPr>
              <w:spacing w:after="0" w:line="240" w:lineRule="auto"/>
              <w:rPr>
                <w:rFonts w:ascii="Times New Roman" w:hAnsi="Times New Roman"/>
                <w:sz w:val="24"/>
                <w:szCs w:val="24"/>
              </w:rPr>
            </w:pPr>
            <w:r w:rsidRPr="00304EB4">
              <w:rPr>
                <w:rFonts w:ascii="Times New Roman" w:hAnsi="Times New Roman"/>
                <w:sz w:val="24"/>
                <w:szCs w:val="24"/>
              </w:rPr>
              <w:t>Nu este cazul</w:t>
            </w:r>
          </w:p>
        </w:tc>
      </w:tr>
      <w:tr w:rsidR="00FD0711" w:rsidRPr="0007194F" w14:paraId="4C0392E2" w14:textId="77777777" w:rsidTr="00204311">
        <w:tc>
          <w:tcPr>
            <w:tcW w:w="4449" w:type="dxa"/>
            <w:gridSpan w:val="5"/>
          </w:tcPr>
          <w:p w14:paraId="0068B97D" w14:textId="27BD2DA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5D343903" w:rsidR="00FD0711" w:rsidRPr="0007194F" w:rsidRDefault="00304EB4" w:rsidP="000B3BD0">
            <w:pPr>
              <w:spacing w:after="0" w:line="240" w:lineRule="auto"/>
              <w:rPr>
                <w:rFonts w:ascii="Times New Roman" w:hAnsi="Times New Roman"/>
                <w:sz w:val="24"/>
                <w:szCs w:val="24"/>
              </w:rPr>
            </w:pPr>
            <w:r>
              <w:rPr>
                <w:rFonts w:ascii="Times New Roman" w:hAnsi="Times New Roman"/>
                <w:sz w:val="24"/>
                <w:szCs w:val="24"/>
              </w:rPr>
              <w:t>Conf</w:t>
            </w:r>
            <w:r w:rsidRPr="00304EB4">
              <w:rPr>
                <w:rFonts w:ascii="Times New Roman" w:hAnsi="Times New Roman"/>
                <w:sz w:val="24"/>
                <w:szCs w:val="24"/>
              </w:rPr>
              <w:t xml:space="preserve">. Dr. Ing. </w:t>
            </w:r>
            <w:r>
              <w:rPr>
                <w:rFonts w:ascii="Times New Roman" w:hAnsi="Times New Roman"/>
                <w:sz w:val="24"/>
                <w:szCs w:val="24"/>
              </w:rPr>
              <w:t>Ionuţ Gabriel Ghionea</w:t>
            </w:r>
            <w:r w:rsidRPr="00304EB4">
              <w:rPr>
                <w:rFonts w:ascii="Times New Roman" w:hAnsi="Times New Roman"/>
                <w:sz w:val="24"/>
                <w:szCs w:val="24"/>
              </w:rPr>
              <w:t>, cadre didactice ale colectivului TCM, specialiști din cadrul firmelor partenere</w:t>
            </w:r>
          </w:p>
        </w:tc>
      </w:tr>
      <w:tr w:rsidR="00700487" w:rsidRPr="0007194F" w14:paraId="3BE3C0BE" w14:textId="77777777" w:rsidTr="00204311">
        <w:tc>
          <w:tcPr>
            <w:tcW w:w="175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5C131E87" w:rsidR="00FD0711" w:rsidRPr="0007194F" w:rsidRDefault="00304EB4"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60E1C41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5997C767" w:rsidR="00FD0711" w:rsidRPr="0007194F" w:rsidRDefault="00304EB4" w:rsidP="000B3BD0">
            <w:pPr>
              <w:spacing w:after="0" w:line="240" w:lineRule="auto"/>
              <w:rPr>
                <w:rFonts w:ascii="Times New Roman" w:hAnsi="Times New Roman"/>
                <w:sz w:val="24"/>
                <w:szCs w:val="24"/>
              </w:rPr>
            </w:pPr>
            <w:r>
              <w:rPr>
                <w:rFonts w:ascii="Times New Roman" w:hAnsi="Times New Roman"/>
                <w:sz w:val="24"/>
                <w:szCs w:val="24"/>
              </w:rPr>
              <w:t>II</w:t>
            </w:r>
          </w:p>
        </w:tc>
        <w:tc>
          <w:tcPr>
            <w:tcW w:w="1900" w:type="dxa"/>
          </w:tcPr>
          <w:p w14:paraId="47B05FB1" w14:textId="60F88802"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7346A037" w:rsidR="00FD0711" w:rsidRPr="0007194F" w:rsidRDefault="00DF49F6"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41A0D8CB"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4DA882EA" w:rsidR="00FD0711" w:rsidRPr="00B97DD5" w:rsidRDefault="00DF49F6" w:rsidP="000B3BD0">
            <w:pPr>
              <w:spacing w:after="0" w:line="240" w:lineRule="auto"/>
              <w:rPr>
                <w:rFonts w:ascii="Times New Roman" w:hAnsi="Times New Roman"/>
                <w:sz w:val="24"/>
                <w:szCs w:val="24"/>
              </w:rPr>
            </w:pPr>
            <w:r>
              <w:rPr>
                <w:rFonts w:ascii="Times New Roman" w:hAnsi="Times New Roman"/>
                <w:sz w:val="24"/>
                <w:szCs w:val="24"/>
              </w:rPr>
              <w:t>Ob</w:t>
            </w:r>
            <w:r w:rsidR="001258DD">
              <w:rPr>
                <w:rFonts w:ascii="Times New Roman" w:hAnsi="Times New Roman"/>
                <w:sz w:val="24"/>
                <w:szCs w:val="24"/>
              </w:rPr>
              <w:t>.</w:t>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448D1A78" w:rsidR="00204311" w:rsidRPr="00C116E4" w:rsidRDefault="00DF49F6" w:rsidP="000B3BD0">
            <w:pPr>
              <w:spacing w:line="240" w:lineRule="auto"/>
              <w:rPr>
                <w:rFonts w:ascii="Times New Roman" w:hAnsi="Times New Roman"/>
                <w:sz w:val="24"/>
                <w:szCs w:val="24"/>
                <w:lang w:val="en-US"/>
              </w:rPr>
            </w:pPr>
            <w:r>
              <w:rPr>
                <w:rFonts w:ascii="Times New Roman" w:hAnsi="Times New Roman"/>
                <w:sz w:val="24"/>
                <w:szCs w:val="24"/>
                <w:lang w:val="en-US"/>
              </w:rPr>
              <w:t>DF</w:t>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6169084C" w:rsidR="00204311" w:rsidRPr="007F393B" w:rsidRDefault="00002499" w:rsidP="000B3BD0">
            <w:pPr>
              <w:spacing w:after="0" w:line="240" w:lineRule="auto"/>
              <w:rPr>
                <w:rFonts w:ascii="Times New Roman" w:hAnsi="Times New Roman"/>
                <w:sz w:val="24"/>
                <w:szCs w:val="24"/>
              </w:rPr>
            </w:pPr>
            <w:r>
              <w:rPr>
                <w:rFonts w:ascii="Times New Roman" w:hAnsi="Times New Roman"/>
                <w:sz w:val="24"/>
                <w:szCs w:val="24"/>
              </w:rPr>
              <w:t>UPB.06.Si.06.O.009</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42"/>
        <w:gridCol w:w="938"/>
        <w:gridCol w:w="904"/>
        <w:gridCol w:w="426"/>
        <w:gridCol w:w="2693"/>
        <w:gridCol w:w="674"/>
      </w:tblGrid>
      <w:tr w:rsidR="00FD0711" w:rsidRPr="0007194F" w14:paraId="02F8C437" w14:textId="77777777" w:rsidTr="00DF49F6">
        <w:tc>
          <w:tcPr>
            <w:tcW w:w="3790"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600" w:type="dxa"/>
            <w:gridSpan w:val="2"/>
          </w:tcPr>
          <w:p w14:paraId="6CEAB724" w14:textId="5D665488" w:rsidR="00FD0711" w:rsidRPr="0007194F" w:rsidRDefault="00DF49F6" w:rsidP="000B3BD0">
            <w:pPr>
              <w:spacing w:after="0" w:line="240" w:lineRule="auto"/>
              <w:rPr>
                <w:rFonts w:ascii="Times New Roman" w:hAnsi="Times New Roman"/>
                <w:sz w:val="24"/>
                <w:szCs w:val="24"/>
              </w:rPr>
            </w:pPr>
            <w:r>
              <w:rPr>
                <w:rFonts w:ascii="Times New Roman" w:hAnsi="Times New Roman"/>
                <w:sz w:val="24"/>
                <w:szCs w:val="24"/>
              </w:rPr>
              <w:t>40</w:t>
            </w:r>
          </w:p>
        </w:tc>
        <w:tc>
          <w:tcPr>
            <w:tcW w:w="1842" w:type="dxa"/>
            <w:gridSpan w:val="2"/>
          </w:tcPr>
          <w:p w14:paraId="0380C28A" w14:textId="27300AF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26" w:type="dxa"/>
          </w:tcPr>
          <w:p w14:paraId="7DB3CF51" w14:textId="70AA7F4F" w:rsidR="00FD0711" w:rsidRPr="0007194F" w:rsidRDefault="00DF49F6" w:rsidP="000B3BD0">
            <w:pPr>
              <w:spacing w:after="0" w:line="240" w:lineRule="auto"/>
              <w:rPr>
                <w:rFonts w:ascii="Times New Roman" w:hAnsi="Times New Roman"/>
                <w:sz w:val="24"/>
                <w:szCs w:val="24"/>
              </w:rPr>
            </w:pPr>
            <w:r>
              <w:rPr>
                <w:rFonts w:ascii="Times New Roman" w:hAnsi="Times New Roman"/>
                <w:sz w:val="24"/>
                <w:szCs w:val="24"/>
              </w:rPr>
              <w:t>-</w:t>
            </w:r>
          </w:p>
        </w:tc>
        <w:tc>
          <w:tcPr>
            <w:tcW w:w="2693" w:type="dxa"/>
          </w:tcPr>
          <w:p w14:paraId="7625568D" w14:textId="342A25A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674" w:type="dxa"/>
          </w:tcPr>
          <w:p w14:paraId="11765071" w14:textId="20635300" w:rsidR="00FD0711" w:rsidRPr="0007194F" w:rsidRDefault="00DF49F6" w:rsidP="000B3BD0">
            <w:pPr>
              <w:spacing w:after="0" w:line="240" w:lineRule="auto"/>
              <w:rPr>
                <w:rFonts w:ascii="Times New Roman" w:hAnsi="Times New Roman"/>
                <w:sz w:val="24"/>
                <w:szCs w:val="24"/>
              </w:rPr>
            </w:pPr>
            <w:r>
              <w:rPr>
                <w:rFonts w:ascii="Times New Roman" w:hAnsi="Times New Roman"/>
                <w:sz w:val="24"/>
                <w:szCs w:val="24"/>
              </w:rPr>
              <w:t>40</w:t>
            </w:r>
          </w:p>
        </w:tc>
      </w:tr>
      <w:tr w:rsidR="00FD0711" w:rsidRPr="0007194F" w14:paraId="5F470B7C" w14:textId="77777777" w:rsidTr="00DF49F6">
        <w:tc>
          <w:tcPr>
            <w:tcW w:w="3790"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600" w:type="dxa"/>
            <w:gridSpan w:val="2"/>
            <w:shd w:val="clear" w:color="auto" w:fill="D9D9D9"/>
          </w:tcPr>
          <w:p w14:paraId="45890212" w14:textId="3FF288AF" w:rsidR="00FD0711" w:rsidRPr="0007194F" w:rsidRDefault="00DF49F6" w:rsidP="000B3BD0">
            <w:pPr>
              <w:spacing w:after="0" w:line="240" w:lineRule="auto"/>
              <w:rPr>
                <w:rFonts w:ascii="Times New Roman" w:hAnsi="Times New Roman"/>
                <w:sz w:val="24"/>
                <w:szCs w:val="24"/>
              </w:rPr>
            </w:pPr>
            <w:r>
              <w:rPr>
                <w:rFonts w:ascii="Times New Roman" w:hAnsi="Times New Roman"/>
                <w:sz w:val="24"/>
                <w:szCs w:val="24"/>
              </w:rPr>
              <w:t>270</w:t>
            </w:r>
          </w:p>
        </w:tc>
        <w:tc>
          <w:tcPr>
            <w:tcW w:w="1842" w:type="dxa"/>
            <w:gridSpan w:val="2"/>
            <w:shd w:val="clear" w:color="auto" w:fill="D9D9D9"/>
          </w:tcPr>
          <w:p w14:paraId="34213718" w14:textId="73E7B75F"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26" w:type="dxa"/>
            <w:shd w:val="clear" w:color="auto" w:fill="D9D9D9"/>
          </w:tcPr>
          <w:p w14:paraId="794B634A" w14:textId="52BD24EB" w:rsidR="00FD0711" w:rsidRPr="0007194F" w:rsidRDefault="00DF49F6" w:rsidP="000B3BD0">
            <w:pPr>
              <w:spacing w:after="0" w:line="240" w:lineRule="auto"/>
              <w:rPr>
                <w:rFonts w:ascii="Times New Roman" w:hAnsi="Times New Roman"/>
                <w:sz w:val="24"/>
                <w:szCs w:val="24"/>
              </w:rPr>
            </w:pPr>
            <w:r>
              <w:rPr>
                <w:rFonts w:ascii="Times New Roman" w:hAnsi="Times New Roman"/>
                <w:sz w:val="24"/>
                <w:szCs w:val="24"/>
              </w:rPr>
              <w:t>-</w:t>
            </w:r>
          </w:p>
        </w:tc>
        <w:tc>
          <w:tcPr>
            <w:tcW w:w="2693" w:type="dxa"/>
            <w:shd w:val="clear" w:color="auto" w:fill="D9D9D9"/>
          </w:tcPr>
          <w:p w14:paraId="5C2D0A56" w14:textId="08DFC8E4"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674" w:type="dxa"/>
            <w:shd w:val="clear" w:color="auto" w:fill="D9D9D9"/>
          </w:tcPr>
          <w:p w14:paraId="46F27A35" w14:textId="37DA5CBC" w:rsidR="00FD0711" w:rsidRPr="0007194F" w:rsidRDefault="00DF49F6" w:rsidP="000B3BD0">
            <w:pPr>
              <w:spacing w:after="0" w:line="240" w:lineRule="auto"/>
              <w:rPr>
                <w:rFonts w:ascii="Times New Roman" w:hAnsi="Times New Roman"/>
                <w:sz w:val="24"/>
                <w:szCs w:val="24"/>
              </w:rPr>
            </w:pPr>
            <w:r>
              <w:rPr>
                <w:rFonts w:ascii="Times New Roman" w:hAnsi="Times New Roman"/>
                <w:sz w:val="24"/>
                <w:szCs w:val="24"/>
              </w:rPr>
              <w:t>270</w:t>
            </w:r>
          </w:p>
        </w:tc>
      </w:tr>
      <w:tr w:rsidR="00FD0711" w:rsidRPr="0007194F" w14:paraId="5505ED6B" w14:textId="77777777" w:rsidTr="00DF49F6">
        <w:tc>
          <w:tcPr>
            <w:tcW w:w="9351"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674"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DF49F6">
        <w:trPr>
          <w:trHeight w:val="818"/>
        </w:trPr>
        <w:tc>
          <w:tcPr>
            <w:tcW w:w="9351" w:type="dxa"/>
            <w:gridSpan w:val="7"/>
          </w:tcPr>
          <w:p w14:paraId="53E38389" w14:textId="2A7160B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674" w:type="dxa"/>
          </w:tcPr>
          <w:p w14:paraId="34001936" w14:textId="1F02A7F3" w:rsidR="0065472F" w:rsidRPr="0007194F" w:rsidRDefault="00DF49F6"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4D18A6AB" w14:textId="77777777" w:rsidTr="00DF49F6">
        <w:tc>
          <w:tcPr>
            <w:tcW w:w="9351" w:type="dxa"/>
            <w:gridSpan w:val="7"/>
          </w:tcPr>
          <w:p w14:paraId="7C066D2C" w14:textId="6B71BF5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674" w:type="dxa"/>
          </w:tcPr>
          <w:p w14:paraId="1D9736A9" w14:textId="22B1B74C" w:rsidR="00FD0711" w:rsidRPr="0007194F" w:rsidRDefault="00DF49F6" w:rsidP="000B3BD0">
            <w:pPr>
              <w:spacing w:after="0" w:line="240" w:lineRule="auto"/>
              <w:rPr>
                <w:rFonts w:ascii="Times New Roman" w:hAnsi="Times New Roman"/>
                <w:sz w:val="24"/>
                <w:szCs w:val="24"/>
              </w:rPr>
            </w:pPr>
            <w:r>
              <w:rPr>
                <w:rFonts w:ascii="Times New Roman" w:hAnsi="Times New Roman"/>
                <w:sz w:val="24"/>
                <w:szCs w:val="24"/>
              </w:rPr>
              <w:t>10</w:t>
            </w:r>
          </w:p>
        </w:tc>
      </w:tr>
      <w:tr w:rsidR="00FD0711" w:rsidRPr="0007194F" w14:paraId="3F6B30D3" w14:textId="77777777" w:rsidTr="00DF49F6">
        <w:tc>
          <w:tcPr>
            <w:tcW w:w="9351" w:type="dxa"/>
            <w:gridSpan w:val="7"/>
          </w:tcPr>
          <w:p w14:paraId="45BECD94" w14:textId="3DDE0B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674" w:type="dxa"/>
          </w:tcPr>
          <w:p w14:paraId="43E19057" w14:textId="05255665" w:rsidR="00FD0711" w:rsidRPr="0007194F" w:rsidRDefault="00DF49F6" w:rsidP="000B3BD0">
            <w:pPr>
              <w:spacing w:after="0" w:line="240" w:lineRule="auto"/>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DF49F6">
        <w:tc>
          <w:tcPr>
            <w:tcW w:w="9351" w:type="dxa"/>
            <w:gridSpan w:val="7"/>
          </w:tcPr>
          <w:p w14:paraId="51A6CC95" w14:textId="6B59E40E" w:rsidR="00A8092B" w:rsidRPr="00DF49F6" w:rsidRDefault="00A8092B" w:rsidP="000B3BD0">
            <w:pPr>
              <w:spacing w:after="0" w:line="240" w:lineRule="auto"/>
              <w:rPr>
                <w:rFonts w:ascii="Times New Roman" w:hAnsi="Times New Roman"/>
                <w:sz w:val="24"/>
                <w:szCs w:val="24"/>
              </w:rPr>
            </w:pPr>
            <w:r w:rsidRPr="00DF49F6">
              <w:rPr>
                <w:rFonts w:ascii="Times New Roman" w:hAnsi="Times New Roman"/>
                <w:sz w:val="24"/>
                <w:szCs w:val="24"/>
              </w:rPr>
              <w:t xml:space="preserve">Alte activități (dacă există): </w:t>
            </w:r>
          </w:p>
        </w:tc>
        <w:tc>
          <w:tcPr>
            <w:tcW w:w="674" w:type="dxa"/>
          </w:tcPr>
          <w:p w14:paraId="07034853" w14:textId="5B1BA348" w:rsidR="00A8092B" w:rsidRPr="00DF49F6" w:rsidRDefault="00DF49F6" w:rsidP="000B3BD0">
            <w:pPr>
              <w:spacing w:after="0" w:line="240" w:lineRule="auto"/>
              <w:rPr>
                <w:rFonts w:ascii="Times New Roman" w:hAnsi="Times New Roman"/>
                <w:sz w:val="24"/>
                <w:szCs w:val="24"/>
              </w:rPr>
            </w:pPr>
            <w:r w:rsidRPr="00DF49F6">
              <w:rPr>
                <w:rFonts w:ascii="Times New Roman" w:hAnsi="Times New Roman"/>
                <w:sz w:val="24"/>
                <w:szCs w:val="24"/>
              </w:rPr>
              <w:t>-</w:t>
            </w:r>
          </w:p>
        </w:tc>
      </w:tr>
      <w:tr w:rsidR="00FD0711" w:rsidRPr="00DF49F6"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484C273E" w:rsidR="00FD0711" w:rsidRPr="00DF49F6" w:rsidRDefault="00DF49F6" w:rsidP="000B3BD0">
            <w:pPr>
              <w:spacing w:after="0" w:line="240" w:lineRule="auto"/>
              <w:jc w:val="center"/>
              <w:rPr>
                <w:rFonts w:ascii="Times New Roman" w:hAnsi="Times New Roman"/>
                <w:b/>
                <w:bCs/>
                <w:sz w:val="24"/>
                <w:szCs w:val="24"/>
              </w:rPr>
            </w:pPr>
            <w:r w:rsidRPr="00DF49F6">
              <w:rPr>
                <w:rFonts w:ascii="Times New Roman" w:hAnsi="Times New Roman"/>
                <w:b/>
                <w:bCs/>
                <w:sz w:val="24"/>
                <w:szCs w:val="24"/>
              </w:rPr>
              <w:t>10</w:t>
            </w:r>
          </w:p>
        </w:tc>
      </w:tr>
      <w:tr w:rsidR="00FD0711" w:rsidRPr="00DF49F6"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74BE8F32" w:rsidR="00FD0711" w:rsidRPr="00DF49F6" w:rsidRDefault="00DF49F6" w:rsidP="000B3BD0">
            <w:pPr>
              <w:spacing w:after="0" w:line="240" w:lineRule="auto"/>
              <w:jc w:val="center"/>
              <w:rPr>
                <w:rFonts w:ascii="Times New Roman" w:hAnsi="Times New Roman"/>
                <w:b/>
                <w:bCs/>
                <w:sz w:val="24"/>
                <w:szCs w:val="24"/>
              </w:rPr>
            </w:pPr>
            <w:r w:rsidRPr="00DF49F6">
              <w:rPr>
                <w:rFonts w:ascii="Times New Roman" w:hAnsi="Times New Roman"/>
                <w:b/>
                <w:bCs/>
                <w:sz w:val="24"/>
                <w:szCs w:val="24"/>
              </w:rPr>
              <w:t>270</w:t>
            </w:r>
          </w:p>
        </w:tc>
      </w:tr>
      <w:tr w:rsidR="00FD0711" w:rsidRPr="00DF49F6"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71BA7B91" w:rsidR="00FD0711" w:rsidRPr="00DF49F6" w:rsidRDefault="00002499" w:rsidP="000B3BD0">
            <w:pPr>
              <w:spacing w:after="0" w:line="240" w:lineRule="auto"/>
              <w:jc w:val="center"/>
              <w:rPr>
                <w:rFonts w:ascii="Times New Roman" w:hAnsi="Times New Roman"/>
                <w:b/>
                <w:bCs/>
                <w:sz w:val="24"/>
                <w:szCs w:val="24"/>
              </w:rPr>
            </w:pPr>
            <w:r>
              <w:rPr>
                <w:rFonts w:ascii="Times New Roman" w:hAnsi="Times New Roman"/>
                <w:b/>
                <w:bCs/>
                <w:sz w:val="24"/>
                <w:szCs w:val="24"/>
              </w:rPr>
              <w:t>6</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DCCFB6D"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3B5D0972" w:rsidR="00B609FA" w:rsidRPr="009562B3" w:rsidRDefault="009562B3" w:rsidP="009562B3">
            <w:pPr>
              <w:rPr>
                <w:rFonts w:ascii="Times New Roman" w:hAnsi="Times New Roman"/>
                <w:sz w:val="24"/>
                <w:szCs w:val="24"/>
                <w:highlight w:val="yellow"/>
              </w:rPr>
            </w:pPr>
            <w:r w:rsidRPr="009562B3">
              <w:rPr>
                <w:rFonts w:ascii="Times New Roman" w:hAnsi="Times New Roman"/>
                <w:sz w:val="24"/>
                <w:szCs w:val="24"/>
              </w:rPr>
              <w:t>Parcurgerea și promovarea următoarelor discipline: Desen tehnic și infografică 1,2 si 3; Tehnologia materialelor; Programarea calculatoarelor și limbaje de programare 1,2 și 3; Procese și sisteme de prelucrare 1 și 2; Ingineria proceselor de muncă; Microeconomie</w:t>
            </w:r>
          </w:p>
        </w:tc>
      </w:tr>
      <w:tr w:rsidR="00B609FA" w14:paraId="2114D3A9" w14:textId="77777777" w:rsidTr="00B609FA">
        <w:tc>
          <w:tcPr>
            <w:tcW w:w="5228" w:type="dxa"/>
          </w:tcPr>
          <w:p w14:paraId="05FE3232" w14:textId="01BF27C4"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65C5F9F4" w:rsidR="008421F0" w:rsidRPr="009562B3" w:rsidRDefault="009562B3" w:rsidP="009562B3">
            <w:pPr>
              <w:rPr>
                <w:rFonts w:ascii="Times New Roman" w:hAnsi="Times New Roman"/>
                <w:sz w:val="24"/>
                <w:szCs w:val="24"/>
                <w:highlight w:val="yellow"/>
              </w:rPr>
            </w:pPr>
            <w:r w:rsidRPr="009562B3">
              <w:rPr>
                <w:rFonts w:ascii="Times New Roman" w:hAnsi="Times New Roman"/>
                <w:sz w:val="24"/>
                <w:szCs w:val="24"/>
              </w:rPr>
              <w:t>Utilizarea adecvată a fundamentelor teoretice ale științelor inginerești aplicate pentru efectuarea de calcule, demonstrații și aplicații specifice activităților din industrie</w:t>
            </w:r>
            <w:r w:rsidR="00E20BD3" w:rsidRPr="009562B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ph"/>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DC1929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69A10271" w:rsidR="00E20BD3" w:rsidRPr="007F393B" w:rsidRDefault="006C4352" w:rsidP="006C4352">
            <w:pPr>
              <w:spacing w:after="0" w:line="240" w:lineRule="auto"/>
              <w:rPr>
                <w:rFonts w:ascii="Times New Roman" w:hAnsi="Times New Roman"/>
                <w:sz w:val="24"/>
                <w:szCs w:val="24"/>
                <w:highlight w:val="yellow"/>
              </w:rPr>
            </w:pPr>
            <w:r w:rsidRPr="006C4352">
              <w:rPr>
                <w:rFonts w:ascii="Times New Roman" w:hAnsi="Times New Roman"/>
                <w:sz w:val="24"/>
                <w:szCs w:val="24"/>
              </w:rPr>
              <w:t>Nu este cazul</w:t>
            </w:r>
          </w:p>
        </w:tc>
      </w:tr>
      <w:tr w:rsidR="00FD0711" w:rsidRPr="0007194F" w14:paraId="30197A50" w14:textId="77777777" w:rsidTr="6B7653A3">
        <w:tc>
          <w:tcPr>
            <w:tcW w:w="2405" w:type="dxa"/>
          </w:tcPr>
          <w:p w14:paraId="4ED81E2D" w14:textId="61E0489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2F8A9DDB" w14:textId="56544681" w:rsidR="006C4352" w:rsidRPr="006C4352" w:rsidRDefault="006C4352" w:rsidP="006C4352">
            <w:pPr>
              <w:spacing w:after="0" w:line="240" w:lineRule="auto"/>
              <w:jc w:val="both"/>
              <w:rPr>
                <w:rFonts w:ascii="Times New Roman" w:hAnsi="Times New Roman"/>
                <w:sz w:val="24"/>
                <w:szCs w:val="24"/>
              </w:rPr>
            </w:pPr>
            <w:r w:rsidRPr="006C4352">
              <w:rPr>
                <w:rFonts w:ascii="Times New Roman" w:hAnsi="Times New Roman"/>
                <w:sz w:val="24"/>
                <w:szCs w:val="24"/>
              </w:rPr>
              <w:t>Existenţa unui laborator dotat corespunzător (echipamente măsurare dimensională, rugozitate, filete, roți dințate, etc.) care să asigure minim 4 m2/student,</w:t>
            </w:r>
          </w:p>
          <w:p w14:paraId="540A7438" w14:textId="7852A370" w:rsidR="00D31C96" w:rsidRPr="00B97DD5" w:rsidRDefault="006C4352" w:rsidP="006C4352">
            <w:pPr>
              <w:spacing w:after="0" w:line="240" w:lineRule="auto"/>
              <w:jc w:val="both"/>
              <w:rPr>
                <w:rFonts w:ascii="Times New Roman" w:hAnsi="Times New Roman"/>
                <w:sz w:val="24"/>
                <w:szCs w:val="24"/>
              </w:rPr>
            </w:pPr>
            <w:r w:rsidRPr="006C4352">
              <w:rPr>
                <w:rFonts w:ascii="Times New Roman" w:hAnsi="Times New Roman"/>
                <w:sz w:val="24"/>
                <w:szCs w:val="24"/>
              </w:rPr>
              <w:t>Spații din cadrul organizațiilor industriale alături de care Facultatea de Inginerie Industrială și Robotică are parteneriate</w:t>
            </w:r>
          </w:p>
        </w:tc>
      </w:tr>
    </w:tbl>
    <w:p w14:paraId="5C760D1A" w14:textId="7EFEC6D5" w:rsidR="00FD0711" w:rsidRDefault="00FD0711" w:rsidP="000B3BD0">
      <w:pPr>
        <w:spacing w:line="240" w:lineRule="auto"/>
        <w:rPr>
          <w:rFonts w:ascii="Times New Roman" w:hAnsi="Times New Roman"/>
          <w:sz w:val="24"/>
          <w:szCs w:val="24"/>
        </w:rPr>
      </w:pPr>
    </w:p>
    <w:p w14:paraId="3E686E07" w14:textId="77777777" w:rsidR="00BD5BC4" w:rsidRDefault="00D31C96" w:rsidP="00BD5BC4">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2BB3B491" w14:textId="591BD1C8" w:rsidR="00BD5BC4" w:rsidRPr="00BD5BC4" w:rsidRDefault="00BD5BC4" w:rsidP="00BD5BC4">
      <w:pPr>
        <w:spacing w:after="0" w:line="240" w:lineRule="auto"/>
        <w:jc w:val="both"/>
        <w:rPr>
          <w:rFonts w:ascii="Times New Roman" w:hAnsi="Times New Roman"/>
          <w:sz w:val="24"/>
          <w:szCs w:val="24"/>
        </w:rPr>
      </w:pPr>
      <w:r>
        <w:rPr>
          <w:rFonts w:ascii="Times New Roman" w:hAnsi="Times New Roman"/>
          <w:sz w:val="24"/>
          <w:szCs w:val="24"/>
        </w:rPr>
        <w:t xml:space="preserve">- </w:t>
      </w:r>
      <w:r w:rsidRPr="00BD5BC4">
        <w:rPr>
          <w:rFonts w:ascii="Times New Roman" w:hAnsi="Times New Roman"/>
          <w:sz w:val="24"/>
          <w:szCs w:val="24"/>
        </w:rPr>
        <w:t>Cunoaşterea şi înregistrarea unor informaţii specifice unor sisteme de producţie reale în concordanţă cu cunoştinţele şi tehnicile insusite la disciplinele de pregatire parcurse şi cu documentare pentru parcurgerea disciplinelor de studiu viitoare;</w:t>
      </w:r>
    </w:p>
    <w:p w14:paraId="3E756FB4" w14:textId="448B1679" w:rsidR="00BD5BC4" w:rsidRPr="00BD5BC4" w:rsidRDefault="00BD5BC4" w:rsidP="00BD5BC4">
      <w:pPr>
        <w:spacing w:after="0" w:line="240" w:lineRule="auto"/>
        <w:jc w:val="both"/>
        <w:rPr>
          <w:rFonts w:ascii="Times New Roman" w:hAnsi="Times New Roman"/>
          <w:i/>
          <w:sz w:val="24"/>
          <w:szCs w:val="24"/>
        </w:rPr>
      </w:pPr>
      <w:r>
        <w:rPr>
          <w:rFonts w:ascii="Times New Roman" w:hAnsi="Times New Roman"/>
          <w:sz w:val="24"/>
          <w:szCs w:val="24"/>
        </w:rPr>
        <w:t xml:space="preserve">- </w:t>
      </w:r>
      <w:r w:rsidRPr="00BD5BC4">
        <w:rPr>
          <w:rFonts w:ascii="Times New Roman" w:hAnsi="Times New Roman"/>
          <w:sz w:val="24"/>
          <w:szCs w:val="24"/>
        </w:rPr>
        <w:t>Familiarizarea cu procedurile tehnice, economice şi manageriale implementate în cadrul unor firme; identificarea si cunoaşterea unor elementele specifice de tip intrări, ieşiri, mijloace tehnice, facilităţi tehnice şi logistice</w:t>
      </w:r>
      <w:r w:rsidRPr="00BD5BC4">
        <w:rPr>
          <w:rFonts w:ascii="Times New Roman" w:hAnsi="Times New Roman"/>
          <w:i/>
          <w:sz w:val="24"/>
          <w:szCs w:val="24"/>
        </w:rPr>
        <w:t>.</w:t>
      </w:r>
    </w:p>
    <w:p w14:paraId="7C4CE4DD" w14:textId="085F0483" w:rsidR="00BD5BC4" w:rsidRPr="00BD5BC4" w:rsidRDefault="00BD5BC4" w:rsidP="00BD5BC4">
      <w:pPr>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w:t>
      </w:r>
      <w:r w:rsidRPr="00BD5BC4">
        <w:rPr>
          <w:rFonts w:ascii="Times New Roman" w:hAnsi="Times New Roman"/>
          <w:spacing w:val="-2"/>
          <w:sz w:val="24"/>
          <w:szCs w:val="24"/>
        </w:rPr>
        <w:t xml:space="preserve">Fixarea şi </w:t>
      </w:r>
      <w:r>
        <w:rPr>
          <w:rFonts w:ascii="Times New Roman" w:hAnsi="Times New Roman"/>
          <w:spacing w:val="-2"/>
          <w:sz w:val="24"/>
          <w:szCs w:val="24"/>
        </w:rPr>
        <w:t>aprofundarea</w:t>
      </w:r>
      <w:r w:rsidRPr="00BD5BC4">
        <w:rPr>
          <w:rFonts w:ascii="Times New Roman" w:hAnsi="Times New Roman"/>
          <w:spacing w:val="-2"/>
          <w:sz w:val="24"/>
          <w:szCs w:val="24"/>
        </w:rPr>
        <w:t xml:space="preserve"> cunoştinţelor practice pentru înțelegerea documentaţiei tehnico-economice asociate produselor precum si a  documentaţiei tehnologice şi economice asociate producţiei industriale  prin identificarea, intelegerea si cunoasterea informatiilor necesare in mediul economic real regasibile in cadrul pregatirii ingineresti;</w:t>
      </w:r>
    </w:p>
    <w:p w14:paraId="6B1C79AE" w14:textId="3AF182A5" w:rsidR="00BD5BC4" w:rsidRPr="00BD5BC4" w:rsidRDefault="00732981" w:rsidP="00BD5BC4">
      <w:pPr>
        <w:spacing w:after="0" w:line="240" w:lineRule="auto"/>
        <w:jc w:val="both"/>
        <w:rPr>
          <w:rFonts w:ascii="Times New Roman" w:hAnsi="Times New Roman"/>
          <w:i/>
          <w:sz w:val="24"/>
          <w:szCs w:val="24"/>
        </w:rPr>
      </w:pPr>
      <w:r>
        <w:rPr>
          <w:rFonts w:ascii="Times New Roman" w:hAnsi="Times New Roman"/>
          <w:spacing w:val="-2"/>
          <w:sz w:val="24"/>
          <w:szCs w:val="24"/>
        </w:rPr>
        <w:t xml:space="preserve">- </w:t>
      </w:r>
      <w:r w:rsidR="00BD5BC4" w:rsidRPr="00BD5BC4">
        <w:rPr>
          <w:rFonts w:ascii="Times New Roman" w:hAnsi="Times New Roman"/>
          <w:spacing w:val="-2"/>
          <w:sz w:val="24"/>
          <w:szCs w:val="24"/>
        </w:rPr>
        <w:t xml:space="preserve">Fixarea şi </w:t>
      </w:r>
      <w:r>
        <w:rPr>
          <w:rFonts w:ascii="Times New Roman" w:hAnsi="Times New Roman"/>
          <w:spacing w:val="-2"/>
          <w:sz w:val="24"/>
          <w:szCs w:val="24"/>
        </w:rPr>
        <w:t>aprofundarea</w:t>
      </w:r>
      <w:r w:rsidRPr="00BD5BC4">
        <w:rPr>
          <w:rFonts w:ascii="Times New Roman" w:hAnsi="Times New Roman"/>
          <w:spacing w:val="-2"/>
          <w:sz w:val="24"/>
          <w:szCs w:val="24"/>
        </w:rPr>
        <w:t xml:space="preserve"> </w:t>
      </w:r>
      <w:r w:rsidR="00BD5BC4" w:rsidRPr="00BD5BC4">
        <w:rPr>
          <w:rFonts w:ascii="Times New Roman" w:hAnsi="Times New Roman"/>
          <w:spacing w:val="-2"/>
          <w:sz w:val="24"/>
          <w:szCs w:val="24"/>
        </w:rPr>
        <w:t>cunoştinţelor practice pentru initierea in evaluare economică de produse/ servicii prin identificarea, intelegerea si cunoasterea unor elementelor specifice de realizare  in cadrul intreprinderilor industriale plecand de la materiale, materii prime si componente pana la obtinerea de subansamble si produse finite;</w:t>
      </w:r>
    </w:p>
    <w:p w14:paraId="74DC5042" w14:textId="02CC496F" w:rsidR="00BD5BC4" w:rsidRPr="00BD5BC4" w:rsidRDefault="00732981" w:rsidP="00BD5BC4">
      <w:pPr>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w:t>
      </w:r>
      <w:r w:rsidR="00BD5BC4" w:rsidRPr="00BD5BC4">
        <w:rPr>
          <w:rFonts w:ascii="Times New Roman" w:hAnsi="Times New Roman"/>
          <w:spacing w:val="-2"/>
          <w:sz w:val="24"/>
          <w:szCs w:val="24"/>
        </w:rPr>
        <w:t xml:space="preserve">Fixarea şi </w:t>
      </w:r>
      <w:r>
        <w:rPr>
          <w:rFonts w:ascii="Times New Roman" w:hAnsi="Times New Roman"/>
          <w:spacing w:val="-2"/>
          <w:sz w:val="24"/>
          <w:szCs w:val="24"/>
        </w:rPr>
        <w:t>aprofundarea</w:t>
      </w:r>
      <w:r w:rsidRPr="00BD5BC4">
        <w:rPr>
          <w:rFonts w:ascii="Times New Roman" w:hAnsi="Times New Roman"/>
          <w:spacing w:val="-2"/>
          <w:sz w:val="24"/>
          <w:szCs w:val="24"/>
        </w:rPr>
        <w:t xml:space="preserve"> </w:t>
      </w:r>
      <w:r w:rsidR="00BD5BC4" w:rsidRPr="00BD5BC4">
        <w:rPr>
          <w:rFonts w:ascii="Times New Roman" w:hAnsi="Times New Roman"/>
          <w:spacing w:val="-2"/>
          <w:sz w:val="24"/>
          <w:szCs w:val="24"/>
        </w:rPr>
        <w:t>cunoştinţelor practice pentru initierea in evaluare economică de procese şi sisteme de producţie prin identificarea, intelegerea si cunoasterea unor elemente operationale si de definire  a proceselor de productie la nivelul proceselor de munca, proceselor tehnologice, utilajelor, echipamentelor, sculelor etc.</w:t>
      </w:r>
    </w:p>
    <w:p w14:paraId="581229AD" w14:textId="0E176D0D" w:rsidR="0091383B" w:rsidRPr="007927E2" w:rsidRDefault="00BD5BC4" w:rsidP="00DE5539">
      <w:pPr>
        <w:spacing w:line="240" w:lineRule="auto"/>
        <w:jc w:val="both"/>
        <w:rPr>
          <w:rFonts w:ascii="Times New Roman" w:hAnsi="Times New Roman"/>
          <w:i/>
          <w:iCs/>
          <w:color w:val="7F7F7F" w:themeColor="text1" w:themeTint="80"/>
          <w:sz w:val="24"/>
          <w:szCs w:val="24"/>
          <w:highlight w:val="yellow"/>
        </w:rPr>
      </w:pPr>
      <w:r>
        <w:rPr>
          <w:rFonts w:ascii="Times New Roman" w:hAnsi="Times New Roman"/>
          <w:b/>
          <w:iCs/>
          <w:color w:val="7F7F7F" w:themeColor="text1" w:themeTint="80"/>
          <w:sz w:val="24"/>
          <w:szCs w:val="24"/>
          <w:highlight w:val="yellow"/>
        </w:rPr>
        <w:br/>
      </w:r>
      <w:r w:rsidR="000B3BD0"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textDirection w:val="btLr"/>
            <w:vAlign w:val="center"/>
          </w:tcPr>
          <w:p w14:paraId="621ABFCF" w14:textId="395B0E7E"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065C4916" w14:textId="77777777" w:rsidR="00DE5539" w:rsidRPr="00DE5539" w:rsidRDefault="00DE5539" w:rsidP="00DE5539">
            <w:pPr>
              <w:numPr>
                <w:ilvl w:val="0"/>
                <w:numId w:val="8"/>
              </w:numPr>
              <w:spacing w:after="0" w:line="240" w:lineRule="auto"/>
              <w:jc w:val="both"/>
              <w:rPr>
                <w:rFonts w:ascii="Times New Roman" w:hAnsi="Times New Roman"/>
                <w:sz w:val="24"/>
                <w:szCs w:val="24"/>
              </w:rPr>
            </w:pPr>
            <w:r w:rsidRPr="00DE5539">
              <w:rPr>
                <w:rFonts w:ascii="Times New Roman" w:hAnsi="Times New Roman"/>
                <w:sz w:val="24"/>
                <w:szCs w:val="24"/>
              </w:rPr>
              <w:t>Studenții practicanți înțeleg, cunosc și pot defini noțiuni specifice domeniului de activitate aferent activităților practice;</w:t>
            </w:r>
          </w:p>
          <w:p w14:paraId="0C9E31EF" w14:textId="77777777" w:rsidR="00DE5539" w:rsidRDefault="00DE5539" w:rsidP="00DE5539">
            <w:pPr>
              <w:numPr>
                <w:ilvl w:val="0"/>
                <w:numId w:val="8"/>
              </w:numPr>
              <w:spacing w:after="0" w:line="240" w:lineRule="auto"/>
              <w:jc w:val="both"/>
              <w:rPr>
                <w:rFonts w:ascii="Times New Roman" w:hAnsi="Times New Roman"/>
                <w:sz w:val="24"/>
                <w:szCs w:val="24"/>
              </w:rPr>
            </w:pPr>
            <w:r w:rsidRPr="00DE5539">
              <w:rPr>
                <w:rFonts w:ascii="Times New Roman" w:hAnsi="Times New Roman"/>
                <w:sz w:val="24"/>
                <w:szCs w:val="24"/>
              </w:rPr>
              <w:t>Studenții practicanți pot descrie, clasifica noțiuni, procese, fenomene și structuri din cadrul laboratoarelor/ unităților de producție;</w:t>
            </w:r>
          </w:p>
          <w:p w14:paraId="373D44E3" w14:textId="641ECCA8" w:rsidR="00E20BD3" w:rsidRPr="00DE5539" w:rsidRDefault="00DE5539" w:rsidP="00DE5539">
            <w:pPr>
              <w:numPr>
                <w:ilvl w:val="0"/>
                <w:numId w:val="8"/>
              </w:numPr>
              <w:spacing w:after="0" w:line="240" w:lineRule="auto"/>
              <w:jc w:val="both"/>
              <w:rPr>
                <w:rFonts w:ascii="Times New Roman" w:hAnsi="Times New Roman"/>
                <w:sz w:val="24"/>
                <w:szCs w:val="24"/>
              </w:rPr>
            </w:pPr>
            <w:r w:rsidRPr="00DE5539">
              <w:rPr>
                <w:rFonts w:ascii="Times New Roman" w:hAnsi="Times New Roman"/>
                <w:sz w:val="24"/>
                <w:szCs w:val="24"/>
              </w:rPr>
              <w:t>Studenții practicanți pot face corelații, cu evidențierea legăturilor dintre cunoștințele teoretice acumulate și rezolvarea practică a problemelor din cadrul organizațiilor partenere.</w:t>
            </w:r>
          </w:p>
        </w:tc>
      </w:tr>
      <w:tr w:rsidR="00FD0711" w:rsidRPr="0007194F" w14:paraId="110936E3" w14:textId="77777777" w:rsidTr="5B232E0B">
        <w:trPr>
          <w:cantSplit/>
          <w:trHeight w:val="1775"/>
        </w:trPr>
        <w:tc>
          <w:tcPr>
            <w:tcW w:w="1008" w:type="dxa"/>
            <w:textDirection w:val="btLr"/>
            <w:vAlign w:val="center"/>
          </w:tcPr>
          <w:p w14:paraId="44988092" w14:textId="381D9FD3"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7AD34059" w14:textId="77777777" w:rsidR="00DE5539" w:rsidRPr="00DE5539" w:rsidRDefault="00DE5539" w:rsidP="00DE5539">
            <w:pPr>
              <w:numPr>
                <w:ilvl w:val="0"/>
                <w:numId w:val="8"/>
              </w:numPr>
              <w:spacing w:after="0" w:line="240" w:lineRule="auto"/>
              <w:jc w:val="both"/>
              <w:rPr>
                <w:rFonts w:ascii="Times New Roman" w:hAnsi="Times New Roman"/>
                <w:sz w:val="24"/>
                <w:szCs w:val="24"/>
              </w:rPr>
            </w:pPr>
            <w:r w:rsidRPr="00DE5539">
              <w:rPr>
                <w:rFonts w:ascii="Times New Roman" w:hAnsi="Times New Roman"/>
                <w:sz w:val="24"/>
                <w:szCs w:val="24"/>
              </w:rPr>
              <w:t>Selectează și grupează informații relevante aferente domeniului în care efectueaza practica;</w:t>
            </w:r>
          </w:p>
          <w:p w14:paraId="15588860" w14:textId="77777777" w:rsidR="00DE5539" w:rsidRPr="00DE5539" w:rsidRDefault="00DE5539" w:rsidP="00DE5539">
            <w:pPr>
              <w:numPr>
                <w:ilvl w:val="0"/>
                <w:numId w:val="8"/>
              </w:numPr>
              <w:spacing w:after="0" w:line="240" w:lineRule="auto"/>
              <w:jc w:val="both"/>
              <w:rPr>
                <w:rFonts w:ascii="Times New Roman" w:hAnsi="Times New Roman"/>
                <w:sz w:val="24"/>
                <w:szCs w:val="24"/>
              </w:rPr>
            </w:pPr>
            <w:r w:rsidRPr="00DE5539">
              <w:rPr>
                <w:rFonts w:ascii="Times New Roman" w:hAnsi="Times New Roman"/>
                <w:sz w:val="24"/>
                <w:szCs w:val="24"/>
              </w:rPr>
              <w:t>Lucrează productiv în cadrul unor echipe pluridisciplinare din cadrul proiectelor complexe;</w:t>
            </w:r>
          </w:p>
          <w:p w14:paraId="0074900A" w14:textId="77777777" w:rsidR="00DE5539" w:rsidRPr="00DE5539" w:rsidRDefault="00DE5539" w:rsidP="00DE5539">
            <w:pPr>
              <w:numPr>
                <w:ilvl w:val="0"/>
                <w:numId w:val="8"/>
              </w:numPr>
              <w:spacing w:after="0" w:line="240" w:lineRule="auto"/>
              <w:jc w:val="both"/>
              <w:rPr>
                <w:rFonts w:ascii="Times New Roman" w:hAnsi="Times New Roman"/>
                <w:sz w:val="24"/>
                <w:szCs w:val="24"/>
              </w:rPr>
            </w:pPr>
            <w:r w:rsidRPr="00DE5539">
              <w:rPr>
                <w:rFonts w:ascii="Times New Roman" w:hAnsi="Times New Roman"/>
                <w:sz w:val="24"/>
                <w:szCs w:val="24"/>
              </w:rPr>
              <w:t>Verifică experimental soluțiile identificate pentru problemele concrete ale organizatiilor industriale partenere;</w:t>
            </w:r>
          </w:p>
          <w:p w14:paraId="12C675D9" w14:textId="77777777" w:rsidR="00DE5539" w:rsidRPr="00DE5539" w:rsidRDefault="00DE5539" w:rsidP="00DE5539">
            <w:pPr>
              <w:numPr>
                <w:ilvl w:val="0"/>
                <w:numId w:val="8"/>
              </w:numPr>
              <w:spacing w:after="0" w:line="240" w:lineRule="auto"/>
              <w:jc w:val="both"/>
              <w:rPr>
                <w:rFonts w:ascii="Times New Roman" w:hAnsi="Times New Roman"/>
                <w:sz w:val="24"/>
                <w:szCs w:val="24"/>
              </w:rPr>
            </w:pPr>
            <w:r w:rsidRPr="00DE5539">
              <w:rPr>
                <w:rFonts w:ascii="Times New Roman" w:hAnsi="Times New Roman"/>
                <w:sz w:val="24"/>
                <w:szCs w:val="24"/>
              </w:rPr>
              <w:t>Rezolvă aplicații practice pe baza cunoștințelor tehnico-economice acumulate;</w:t>
            </w:r>
          </w:p>
          <w:p w14:paraId="62A3D1BC" w14:textId="77777777" w:rsidR="00DE5539" w:rsidRPr="00DE5539" w:rsidRDefault="00DE5539" w:rsidP="00DE5539">
            <w:pPr>
              <w:numPr>
                <w:ilvl w:val="0"/>
                <w:numId w:val="8"/>
              </w:numPr>
              <w:spacing w:after="0" w:line="240" w:lineRule="auto"/>
              <w:jc w:val="both"/>
              <w:rPr>
                <w:rFonts w:ascii="Times New Roman" w:hAnsi="Times New Roman"/>
                <w:sz w:val="24"/>
                <w:szCs w:val="24"/>
              </w:rPr>
            </w:pPr>
            <w:r w:rsidRPr="00DE5539">
              <w:rPr>
                <w:rFonts w:ascii="Times New Roman" w:hAnsi="Times New Roman"/>
                <w:sz w:val="24"/>
                <w:szCs w:val="24"/>
              </w:rPr>
              <w:t>Interpretează adecvat relațiile de cauzalitate pentru procesele industriale analizate;</w:t>
            </w:r>
          </w:p>
          <w:p w14:paraId="41B1FEB6" w14:textId="77777777" w:rsidR="00DE5539" w:rsidRPr="00DE5539" w:rsidRDefault="00DE5539" w:rsidP="00DE5539">
            <w:pPr>
              <w:numPr>
                <w:ilvl w:val="0"/>
                <w:numId w:val="8"/>
              </w:numPr>
              <w:spacing w:after="0" w:line="240" w:lineRule="auto"/>
              <w:jc w:val="both"/>
              <w:rPr>
                <w:rFonts w:ascii="Times New Roman" w:hAnsi="Times New Roman"/>
                <w:sz w:val="24"/>
                <w:szCs w:val="24"/>
              </w:rPr>
            </w:pPr>
            <w:r w:rsidRPr="00DE5539">
              <w:rPr>
                <w:rFonts w:ascii="Times New Roman" w:hAnsi="Times New Roman"/>
                <w:sz w:val="24"/>
                <w:szCs w:val="24"/>
              </w:rPr>
              <w:t>Identifică soluții și elaborează planuri de rezolvare/proiecte pentru problemele specifie activităților din organizatiile economice;</w:t>
            </w:r>
          </w:p>
          <w:p w14:paraId="2B1BF961" w14:textId="77777777" w:rsidR="00DE5539" w:rsidRPr="00DE5539" w:rsidRDefault="00DE5539" w:rsidP="00DE5539">
            <w:pPr>
              <w:pStyle w:val="Style1"/>
              <w:numPr>
                <w:ilvl w:val="0"/>
                <w:numId w:val="8"/>
              </w:numPr>
              <w:rPr>
                <w:rFonts w:ascii="Times New Roman" w:hAnsi="Times New Roman"/>
                <w:szCs w:val="24"/>
                <w:lang w:val="ro-RO"/>
              </w:rPr>
            </w:pPr>
            <w:r w:rsidRPr="00DE5539">
              <w:rPr>
                <w:rFonts w:ascii="Times New Roman" w:hAnsi="Times New Roman"/>
                <w:szCs w:val="24"/>
                <w:lang w:val="ro-RO"/>
              </w:rPr>
              <w:t>Formulează concluzii la experimentele realizate pe parcursul perioadei de practică</w:t>
            </w:r>
            <w:r w:rsidRPr="00DE5539">
              <w:rPr>
                <w:rFonts w:ascii="Times New Roman" w:hAnsi="Times New Roman"/>
                <w:szCs w:val="24"/>
                <w:lang w:val="en-US"/>
              </w:rPr>
              <w:t>;</w:t>
            </w:r>
          </w:p>
          <w:p w14:paraId="29893D81" w14:textId="1EE56CB0" w:rsidR="00241E04" w:rsidRPr="00732981" w:rsidRDefault="00DE5539" w:rsidP="000B3BD0">
            <w:pPr>
              <w:pStyle w:val="Style1"/>
              <w:numPr>
                <w:ilvl w:val="0"/>
                <w:numId w:val="8"/>
              </w:numPr>
              <w:rPr>
                <w:rFonts w:ascii="Times New Roman" w:hAnsi="Times New Roman"/>
                <w:szCs w:val="24"/>
                <w:lang w:val="ro-RO"/>
              </w:rPr>
            </w:pPr>
            <w:r w:rsidRPr="00DE5539">
              <w:rPr>
                <w:rFonts w:ascii="Times New Roman" w:hAnsi="Times New Roman"/>
                <w:szCs w:val="24"/>
                <w:lang w:val="ro-RO"/>
              </w:rPr>
              <w:t>Argumentează soluțiile identificate/modurile de rezolvare a sarcinilor specifice, din cadrul proceselor de muncă analizate.</w:t>
            </w:r>
          </w:p>
        </w:tc>
      </w:tr>
      <w:tr w:rsidR="002A2A27" w:rsidRPr="0007194F" w14:paraId="22C94215" w14:textId="77777777" w:rsidTr="5B232E0B">
        <w:trPr>
          <w:cantSplit/>
          <w:trHeight w:val="2329"/>
        </w:trPr>
        <w:tc>
          <w:tcPr>
            <w:tcW w:w="1008" w:type="dxa"/>
            <w:textDirection w:val="btLr"/>
            <w:vAlign w:val="center"/>
          </w:tcPr>
          <w:p w14:paraId="6A44056B" w14:textId="404AFE5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E90ABF6" w14:textId="77777777" w:rsidR="00FE60BF" w:rsidRPr="00FE60BF" w:rsidRDefault="00FE60BF" w:rsidP="00FE60BF">
            <w:pPr>
              <w:numPr>
                <w:ilvl w:val="0"/>
                <w:numId w:val="8"/>
              </w:numPr>
              <w:spacing w:after="0" w:line="240" w:lineRule="auto"/>
              <w:jc w:val="both"/>
              <w:rPr>
                <w:rFonts w:ascii="Times New Roman" w:hAnsi="Times New Roman"/>
                <w:sz w:val="24"/>
                <w:szCs w:val="24"/>
              </w:rPr>
            </w:pPr>
            <w:r w:rsidRPr="00FE60BF">
              <w:rPr>
                <w:rFonts w:ascii="Times New Roman" w:hAnsi="Times New Roman"/>
                <w:sz w:val="24"/>
                <w:szCs w:val="24"/>
              </w:rPr>
              <w:t>Demonstrează receptivitate pentru contexte noi de învățare, impuse de evoluția continuă a tehnologiilor și a produselor dezvoltate;</w:t>
            </w:r>
          </w:p>
          <w:p w14:paraId="1F21E1E6" w14:textId="77777777" w:rsidR="00FE60BF" w:rsidRPr="00FE60BF" w:rsidRDefault="00FE60BF" w:rsidP="00FE60BF">
            <w:pPr>
              <w:numPr>
                <w:ilvl w:val="0"/>
                <w:numId w:val="8"/>
              </w:numPr>
              <w:spacing w:after="0" w:line="240" w:lineRule="auto"/>
              <w:jc w:val="both"/>
              <w:rPr>
                <w:rFonts w:ascii="Times New Roman" w:hAnsi="Times New Roman"/>
                <w:sz w:val="24"/>
                <w:szCs w:val="24"/>
              </w:rPr>
            </w:pPr>
            <w:r w:rsidRPr="00FE60BF">
              <w:rPr>
                <w:rFonts w:ascii="Times New Roman" w:hAnsi="Times New Roman"/>
                <w:sz w:val="24"/>
                <w:szCs w:val="24"/>
              </w:rPr>
              <w:t>Demonstrează autonomie în organizarea contextului de învățare sau a situației/ problemlor de rezolvat;</w:t>
            </w:r>
          </w:p>
          <w:p w14:paraId="71E3ECC0" w14:textId="77777777" w:rsidR="00FE60BF" w:rsidRPr="00FE60BF" w:rsidRDefault="00FE60BF" w:rsidP="00FE60BF">
            <w:pPr>
              <w:numPr>
                <w:ilvl w:val="0"/>
                <w:numId w:val="8"/>
              </w:numPr>
              <w:spacing w:after="0" w:line="240" w:lineRule="auto"/>
              <w:jc w:val="both"/>
              <w:rPr>
                <w:rFonts w:ascii="Times New Roman" w:hAnsi="Times New Roman"/>
                <w:sz w:val="24"/>
                <w:szCs w:val="24"/>
              </w:rPr>
            </w:pPr>
            <w:r w:rsidRPr="00FE60BF">
              <w:rPr>
                <w:rFonts w:ascii="Times New Roman" w:hAnsi="Times New Roman"/>
                <w:sz w:val="24"/>
                <w:szCs w:val="24"/>
              </w:rPr>
              <w:t>Promovează/contribuie prin soluții noi, aferente domeniului de specialitate pentru a îmbunătăți calitatea vieții sociale;</w:t>
            </w:r>
          </w:p>
          <w:p w14:paraId="4FFE646E" w14:textId="77777777" w:rsidR="00FE60BF" w:rsidRPr="00FE60BF" w:rsidRDefault="00FE60BF" w:rsidP="00FE60BF">
            <w:pPr>
              <w:numPr>
                <w:ilvl w:val="0"/>
                <w:numId w:val="8"/>
              </w:numPr>
              <w:spacing w:after="0" w:line="240" w:lineRule="auto"/>
              <w:jc w:val="both"/>
              <w:rPr>
                <w:rFonts w:ascii="Times New Roman" w:hAnsi="Times New Roman"/>
                <w:sz w:val="24"/>
                <w:szCs w:val="24"/>
              </w:rPr>
            </w:pPr>
            <w:r w:rsidRPr="00FE60BF">
              <w:rPr>
                <w:rFonts w:ascii="Times New Roman" w:hAnsi="Times New Roman"/>
                <w:sz w:val="24"/>
                <w:szCs w:val="24"/>
              </w:rPr>
              <w:t>Conștientizează valoarea contribuției sale în domeniul ingineriei la identificarea de soluții viabile/sustenabile care să rezolve probleme din viața socială și economică;</w:t>
            </w:r>
          </w:p>
          <w:p w14:paraId="0D94160D" w14:textId="77777777" w:rsidR="00FE60BF" w:rsidRDefault="00FE60BF" w:rsidP="00FE60BF">
            <w:pPr>
              <w:numPr>
                <w:ilvl w:val="0"/>
                <w:numId w:val="8"/>
              </w:numPr>
              <w:spacing w:after="0" w:line="240" w:lineRule="auto"/>
              <w:jc w:val="both"/>
              <w:rPr>
                <w:rFonts w:ascii="Times New Roman" w:hAnsi="Times New Roman"/>
                <w:sz w:val="24"/>
                <w:szCs w:val="24"/>
              </w:rPr>
            </w:pPr>
            <w:r w:rsidRPr="00FE60BF">
              <w:rPr>
                <w:rFonts w:ascii="Times New Roman" w:hAnsi="Times New Roman"/>
                <w:sz w:val="24"/>
                <w:szCs w:val="24"/>
              </w:rPr>
              <w:t>Aplică principii de etică/ deontologie profesională în analiza impactului tehnologic al soluțiilor propuse în domeniul de specialitate asupra mediului înconjurător;</w:t>
            </w:r>
          </w:p>
          <w:p w14:paraId="4E90C458" w14:textId="5E76C5EE" w:rsidR="00EF4811" w:rsidRPr="00FE60BF" w:rsidRDefault="00FE60BF" w:rsidP="00FE60BF">
            <w:pPr>
              <w:numPr>
                <w:ilvl w:val="0"/>
                <w:numId w:val="8"/>
              </w:numPr>
              <w:spacing w:after="0" w:line="240" w:lineRule="auto"/>
              <w:jc w:val="both"/>
              <w:rPr>
                <w:rFonts w:ascii="Times New Roman" w:hAnsi="Times New Roman"/>
                <w:sz w:val="24"/>
                <w:szCs w:val="24"/>
              </w:rPr>
            </w:pPr>
            <w:r w:rsidRPr="00FE60BF">
              <w:rPr>
                <w:rFonts w:ascii="Times New Roman" w:hAnsi="Times New Roman"/>
                <w:sz w:val="24"/>
                <w:szCs w:val="24"/>
              </w:rPr>
              <w:t>Analizează și valorifică oportunități de afaceri/ de dezvoltare antreprenorială în domeniul de specialitate.</w:t>
            </w:r>
          </w:p>
        </w:tc>
      </w:tr>
    </w:tbl>
    <w:p w14:paraId="7BC0EE44" w14:textId="009AAE86" w:rsidR="00801DB0" w:rsidRDefault="00801DB0" w:rsidP="000B3BD0">
      <w:pPr>
        <w:spacing w:line="240" w:lineRule="auto"/>
        <w:rPr>
          <w:rFonts w:ascii="Times New Roman" w:hAnsi="Times New Roman"/>
          <w:sz w:val="24"/>
          <w:szCs w:val="24"/>
        </w:rPr>
      </w:pPr>
    </w:p>
    <w:p w14:paraId="2B4C8700" w14:textId="0A6CD65C" w:rsidR="00FE60BF" w:rsidRDefault="000B3BD0" w:rsidP="00FE60BF">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13C570F5" w14:textId="54B323A6" w:rsidR="00FE60BF" w:rsidRPr="00FE60BF" w:rsidRDefault="00FE60BF" w:rsidP="00FE60BF">
      <w:pPr>
        <w:spacing w:after="0" w:line="240" w:lineRule="auto"/>
        <w:jc w:val="both"/>
        <w:rPr>
          <w:rFonts w:ascii="Times New Roman" w:hAnsi="Times New Roman"/>
          <w:sz w:val="24"/>
          <w:szCs w:val="24"/>
        </w:rPr>
      </w:pPr>
      <w:r w:rsidRPr="00FE60BF">
        <w:rPr>
          <w:rFonts w:ascii="Times New Roman" w:hAnsi="Times New Roman"/>
          <w:b/>
          <w:sz w:val="24"/>
          <w:szCs w:val="24"/>
        </w:rPr>
        <w:t>Aplicațiile practice:</w:t>
      </w:r>
      <w:r w:rsidRPr="00FE60BF">
        <w:rPr>
          <w:rFonts w:ascii="Times New Roman" w:hAnsi="Times New Roman"/>
          <w:bCs/>
          <w:sz w:val="24"/>
          <w:szCs w:val="24"/>
        </w:rPr>
        <w:t xml:space="preserve"> se vor desfășura interactiv, axându-se pe formarea abilităților/aptitudinilor evidențiate la punctul 7. Se vor prezenta exemple și studii de caz la procesele de muncă analizate, precum și proiectarea de scurte filme explicative, în completarea proceselor de producție reale vizualizate. Lucrările practice contribuie la formarea abilităților/aptitudinilor practice privind măsurarea/evaluarea/controlul/inspecția unor caracteristici ale produselor/ serviciilor analizate din cadrul organizatiilor partenere.</w:t>
      </w:r>
    </w:p>
    <w:p w14:paraId="0883A03F" w14:textId="1627F022" w:rsidR="00962A3E" w:rsidRDefault="00962A3E" w:rsidP="00924336">
      <w:pPr>
        <w:spacing w:after="0" w:line="240" w:lineRule="auto"/>
        <w:ind w:firstLine="708"/>
        <w:jc w:val="both"/>
        <w:rPr>
          <w:rFonts w:ascii="Times New Roman" w:hAnsi="Times New Roman"/>
          <w:sz w:val="24"/>
          <w:szCs w:val="24"/>
        </w:rPr>
      </w:pPr>
    </w:p>
    <w:p w14:paraId="391117EE" w14:textId="7EBD05B2"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52F7C8"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440C1555" w:rsidR="002A2A27" w:rsidRPr="00AD6760" w:rsidRDefault="00B27497" w:rsidP="000B3BD0">
            <w:pPr>
              <w:spacing w:line="240" w:lineRule="auto"/>
              <w:jc w:val="center"/>
              <w:rPr>
                <w:rFonts w:ascii="Times New Roman" w:hAnsi="Times New Roman"/>
                <w:sz w:val="24"/>
                <w:szCs w:val="24"/>
              </w:rPr>
            </w:pPr>
            <w:r>
              <w:rPr>
                <w:rFonts w:ascii="Times New Roman" w:hAnsi="Times New Roman"/>
                <w:sz w:val="24"/>
                <w:szCs w:val="24"/>
              </w:rPr>
              <w:t>-</w:t>
            </w:r>
          </w:p>
        </w:tc>
        <w:tc>
          <w:tcPr>
            <w:tcW w:w="8399" w:type="dxa"/>
          </w:tcPr>
          <w:p w14:paraId="05A240DB" w14:textId="628756FB" w:rsidR="002A2A27" w:rsidRPr="00732981" w:rsidRDefault="00732981" w:rsidP="00732981">
            <w:pPr>
              <w:spacing w:line="240" w:lineRule="auto"/>
              <w:jc w:val="center"/>
              <w:rPr>
                <w:rFonts w:ascii="Times New Roman" w:hAnsi="Times New Roman"/>
                <w:sz w:val="24"/>
                <w:szCs w:val="24"/>
              </w:rPr>
            </w:pPr>
            <w:r w:rsidRPr="00732981">
              <w:rPr>
                <w:rFonts w:ascii="Times New Roman" w:hAnsi="Times New Roman"/>
                <w:sz w:val="24"/>
                <w:szCs w:val="24"/>
              </w:rPr>
              <w:t>-</w:t>
            </w:r>
          </w:p>
        </w:tc>
        <w:tc>
          <w:tcPr>
            <w:tcW w:w="857" w:type="dxa"/>
            <w:vAlign w:val="center"/>
          </w:tcPr>
          <w:p w14:paraId="3C9EB5C0" w14:textId="7D20BA1D" w:rsidR="002A2A27" w:rsidRPr="00732981" w:rsidRDefault="00732981" w:rsidP="000B3BD0">
            <w:pPr>
              <w:spacing w:line="240" w:lineRule="auto"/>
              <w:jc w:val="center"/>
              <w:rPr>
                <w:rFonts w:ascii="Times New Roman" w:hAnsi="Times New Roman"/>
                <w:b/>
                <w:bCs/>
                <w:sz w:val="24"/>
                <w:szCs w:val="24"/>
                <w:lang w:val="it-IT"/>
              </w:rPr>
            </w:pPr>
            <w:r w:rsidRPr="00732981">
              <w:rPr>
                <w:rFonts w:ascii="Times New Roman" w:hAnsi="Times New Roman"/>
                <w:b/>
                <w:bCs/>
                <w:sz w:val="24"/>
                <w:szCs w:val="24"/>
                <w:lang w:val="it-IT"/>
              </w:rPr>
              <w:t>-</w:t>
            </w:r>
          </w:p>
        </w:tc>
      </w:tr>
    </w:tbl>
    <w:p w14:paraId="0CDD3DC7" w14:textId="52BC28E2" w:rsidR="002A2A27" w:rsidRDefault="002A2A27"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BE0C5D">
        <w:trPr>
          <w:trHeight w:val="310"/>
          <w:jc w:val="center"/>
        </w:trPr>
        <w:tc>
          <w:tcPr>
            <w:tcW w:w="10464" w:type="dxa"/>
            <w:gridSpan w:val="3"/>
            <w:vAlign w:val="center"/>
          </w:tcPr>
          <w:p w14:paraId="56131CC1" w14:textId="1FE953E4" w:rsidR="00AD6760" w:rsidRPr="00FB55B0" w:rsidRDefault="00B27497" w:rsidP="000B3BD0">
            <w:pPr>
              <w:spacing w:after="0" w:line="240" w:lineRule="auto"/>
              <w:rPr>
                <w:rFonts w:ascii="Times New Roman" w:hAnsi="Times New Roman"/>
                <w:b/>
                <w:bCs/>
                <w:sz w:val="24"/>
                <w:szCs w:val="24"/>
              </w:rPr>
            </w:pPr>
            <w:r>
              <w:rPr>
                <w:rFonts w:ascii="Times New Roman" w:hAnsi="Times New Roman"/>
                <w:b/>
                <w:bCs/>
                <w:sz w:val="24"/>
                <w:szCs w:val="24"/>
              </w:rPr>
              <w:t>Aplicaţii practice</w:t>
            </w:r>
          </w:p>
        </w:tc>
      </w:tr>
      <w:tr w:rsidR="00AD6760" w:rsidRPr="00924485" w14:paraId="6B577D84" w14:textId="77777777" w:rsidTr="00BE0C5D">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BE0C5D">
        <w:trPr>
          <w:trHeight w:val="310"/>
          <w:jc w:val="center"/>
        </w:trPr>
        <w:tc>
          <w:tcPr>
            <w:tcW w:w="850" w:type="dxa"/>
          </w:tcPr>
          <w:p w14:paraId="407718C1" w14:textId="3F8CD5BF" w:rsidR="00AD6760" w:rsidRPr="00FB55B0" w:rsidRDefault="00BE0C5D" w:rsidP="000B3BD0">
            <w:pPr>
              <w:spacing w:after="0" w:line="240" w:lineRule="auto"/>
              <w:jc w:val="center"/>
              <w:rPr>
                <w:rFonts w:ascii="Times New Roman" w:hAnsi="Times New Roman"/>
                <w:sz w:val="24"/>
                <w:szCs w:val="24"/>
              </w:rPr>
            </w:pPr>
            <w:r>
              <w:rPr>
                <w:rFonts w:ascii="Times New Roman" w:hAnsi="Times New Roman"/>
                <w:sz w:val="24"/>
                <w:szCs w:val="24"/>
              </w:rPr>
              <w:t>1</w:t>
            </w:r>
          </w:p>
        </w:tc>
        <w:tc>
          <w:tcPr>
            <w:tcW w:w="8740" w:type="dxa"/>
          </w:tcPr>
          <w:p w14:paraId="33FD776F" w14:textId="4CBD4A8E" w:rsidR="00AD6760" w:rsidRPr="00745DEC" w:rsidRDefault="00B27497" w:rsidP="000B3BD0">
            <w:pPr>
              <w:spacing w:after="0" w:line="240" w:lineRule="auto"/>
              <w:jc w:val="both"/>
              <w:rPr>
                <w:rFonts w:ascii="Times New Roman" w:hAnsi="Times New Roman"/>
                <w:sz w:val="24"/>
                <w:szCs w:val="24"/>
                <w:highlight w:val="yellow"/>
              </w:rPr>
            </w:pPr>
            <w:r w:rsidRPr="00B27497">
              <w:rPr>
                <w:rFonts w:ascii="Times New Roman" w:hAnsi="Times New Roman"/>
                <w:sz w:val="24"/>
                <w:szCs w:val="24"/>
              </w:rPr>
              <w:t>Identificarea si cunoasterea unor procese de producţie reprezentative din domeniul producţiei materiale, serviciilor, transportului sau distribuţiei;</w:t>
            </w:r>
          </w:p>
        </w:tc>
        <w:tc>
          <w:tcPr>
            <w:tcW w:w="874" w:type="dxa"/>
            <w:vAlign w:val="center"/>
          </w:tcPr>
          <w:p w14:paraId="1DDBB691" w14:textId="6CB530B6" w:rsidR="00AD6760" w:rsidRPr="00745DEC" w:rsidRDefault="00BE0C5D" w:rsidP="000B3BD0">
            <w:pPr>
              <w:spacing w:after="0" w:line="240" w:lineRule="auto"/>
              <w:jc w:val="center"/>
              <w:rPr>
                <w:rFonts w:ascii="Times New Roman" w:hAnsi="Times New Roman"/>
                <w:sz w:val="24"/>
                <w:szCs w:val="24"/>
                <w:highlight w:val="yellow"/>
              </w:rPr>
            </w:pPr>
            <w:r w:rsidRPr="00BE0C5D">
              <w:rPr>
                <w:rFonts w:ascii="Times New Roman" w:hAnsi="Times New Roman"/>
                <w:sz w:val="24"/>
                <w:szCs w:val="24"/>
              </w:rPr>
              <w:t>27</w:t>
            </w:r>
          </w:p>
        </w:tc>
      </w:tr>
      <w:tr w:rsidR="00BE0C5D" w:rsidRPr="0045017B" w14:paraId="41A147A3" w14:textId="77777777" w:rsidTr="00626EE7">
        <w:trPr>
          <w:trHeight w:val="310"/>
          <w:jc w:val="center"/>
        </w:trPr>
        <w:tc>
          <w:tcPr>
            <w:tcW w:w="850" w:type="dxa"/>
          </w:tcPr>
          <w:p w14:paraId="05B40FBB" w14:textId="18F0C938" w:rsidR="00BE0C5D" w:rsidRPr="00FB55B0" w:rsidRDefault="00BE0C5D" w:rsidP="00BE0C5D">
            <w:pPr>
              <w:spacing w:after="0" w:line="240" w:lineRule="auto"/>
              <w:jc w:val="center"/>
              <w:rPr>
                <w:rFonts w:ascii="Times New Roman" w:hAnsi="Times New Roman"/>
                <w:sz w:val="24"/>
                <w:szCs w:val="24"/>
              </w:rPr>
            </w:pPr>
            <w:r>
              <w:rPr>
                <w:rFonts w:ascii="Times New Roman" w:hAnsi="Times New Roman"/>
                <w:sz w:val="24"/>
                <w:szCs w:val="24"/>
              </w:rPr>
              <w:t>2</w:t>
            </w:r>
          </w:p>
        </w:tc>
        <w:tc>
          <w:tcPr>
            <w:tcW w:w="8740" w:type="dxa"/>
            <w:vAlign w:val="center"/>
          </w:tcPr>
          <w:p w14:paraId="67CC1DCC" w14:textId="6B18F2EE" w:rsidR="00BE0C5D" w:rsidRPr="00BE0C5D" w:rsidRDefault="00BE0C5D" w:rsidP="00BE0C5D">
            <w:pPr>
              <w:spacing w:after="0" w:line="240" w:lineRule="auto"/>
              <w:jc w:val="both"/>
              <w:rPr>
                <w:rFonts w:ascii="Times New Roman" w:hAnsi="Times New Roman"/>
                <w:sz w:val="24"/>
                <w:szCs w:val="24"/>
                <w:highlight w:val="yellow"/>
                <w:lang w:val="it-IT"/>
              </w:rPr>
            </w:pPr>
            <w:r w:rsidRPr="00BE0C5D">
              <w:rPr>
                <w:rFonts w:ascii="Times New Roman" w:hAnsi="Times New Roman"/>
                <w:sz w:val="24"/>
                <w:szCs w:val="24"/>
                <w:lang w:val="it-IT"/>
              </w:rPr>
              <w:t xml:space="preserve">Identificarea si cunoasterea unor </w:t>
            </w:r>
            <w:r w:rsidRPr="00BE0C5D">
              <w:rPr>
                <w:rFonts w:ascii="Times New Roman" w:hAnsi="Times New Roman"/>
                <w:sz w:val="24"/>
                <w:szCs w:val="24"/>
              </w:rPr>
              <w:t>procese tehnologice tipice de prelucrări mecanice prin aschiere, prelucrări prin deformare plastica, prelucrări neconvenţionale, montaj, control;</w:t>
            </w:r>
          </w:p>
        </w:tc>
        <w:tc>
          <w:tcPr>
            <w:tcW w:w="874" w:type="dxa"/>
            <w:vAlign w:val="center"/>
          </w:tcPr>
          <w:p w14:paraId="1CA0030A" w14:textId="1C3D055B" w:rsidR="00BE0C5D" w:rsidRPr="00745DEC" w:rsidRDefault="00BE0C5D" w:rsidP="00BE0C5D">
            <w:pPr>
              <w:spacing w:after="0" w:line="240" w:lineRule="auto"/>
              <w:jc w:val="center"/>
              <w:rPr>
                <w:rFonts w:ascii="Times New Roman" w:hAnsi="Times New Roman"/>
                <w:sz w:val="24"/>
                <w:szCs w:val="24"/>
                <w:highlight w:val="yellow"/>
              </w:rPr>
            </w:pPr>
            <w:r w:rsidRPr="00BE0C5D">
              <w:rPr>
                <w:rFonts w:ascii="Times New Roman" w:hAnsi="Times New Roman"/>
                <w:sz w:val="24"/>
                <w:szCs w:val="24"/>
              </w:rPr>
              <w:t>27</w:t>
            </w:r>
          </w:p>
        </w:tc>
      </w:tr>
      <w:tr w:rsidR="00BE0C5D" w:rsidRPr="0045017B" w14:paraId="30975062" w14:textId="77777777" w:rsidTr="00626EE7">
        <w:trPr>
          <w:trHeight w:val="310"/>
          <w:jc w:val="center"/>
        </w:trPr>
        <w:tc>
          <w:tcPr>
            <w:tcW w:w="850" w:type="dxa"/>
          </w:tcPr>
          <w:p w14:paraId="63460A1C" w14:textId="68643219" w:rsidR="00BE0C5D" w:rsidRPr="00FB55B0" w:rsidRDefault="00BE0C5D" w:rsidP="00BE0C5D">
            <w:pPr>
              <w:spacing w:after="0" w:line="240" w:lineRule="auto"/>
              <w:jc w:val="center"/>
              <w:rPr>
                <w:rFonts w:ascii="Times New Roman" w:hAnsi="Times New Roman"/>
                <w:sz w:val="24"/>
                <w:szCs w:val="24"/>
              </w:rPr>
            </w:pPr>
            <w:r>
              <w:rPr>
                <w:rFonts w:ascii="Times New Roman" w:hAnsi="Times New Roman"/>
                <w:sz w:val="24"/>
                <w:szCs w:val="24"/>
              </w:rPr>
              <w:lastRenderedPageBreak/>
              <w:t>3</w:t>
            </w:r>
          </w:p>
        </w:tc>
        <w:tc>
          <w:tcPr>
            <w:tcW w:w="8740" w:type="dxa"/>
            <w:vAlign w:val="center"/>
          </w:tcPr>
          <w:p w14:paraId="10FEC278" w14:textId="372C7498" w:rsidR="00BE0C5D" w:rsidRPr="00BE0C5D" w:rsidRDefault="00BE0C5D" w:rsidP="00BE0C5D">
            <w:pPr>
              <w:spacing w:after="0" w:line="240" w:lineRule="auto"/>
              <w:jc w:val="both"/>
              <w:rPr>
                <w:rFonts w:ascii="Times New Roman" w:hAnsi="Times New Roman"/>
                <w:sz w:val="24"/>
                <w:szCs w:val="24"/>
                <w:highlight w:val="yellow"/>
                <w:lang w:val="pt-BR"/>
              </w:rPr>
            </w:pPr>
            <w:r w:rsidRPr="00BE0C5D">
              <w:rPr>
                <w:rFonts w:ascii="Times New Roman" w:hAnsi="Times New Roman"/>
                <w:sz w:val="24"/>
                <w:szCs w:val="24"/>
              </w:rPr>
              <w:t>Cunoaşterea modului de conceptie, analizare şi înregistrare a unor informaţii specifice in cadrul documentaţilor tehnico-constructive, tehnologice şi economice;</w:t>
            </w:r>
          </w:p>
        </w:tc>
        <w:tc>
          <w:tcPr>
            <w:tcW w:w="874" w:type="dxa"/>
            <w:vAlign w:val="center"/>
          </w:tcPr>
          <w:p w14:paraId="18773775" w14:textId="6C03371E" w:rsidR="00BE0C5D" w:rsidRPr="00745DEC" w:rsidRDefault="00BE0C5D" w:rsidP="00BE0C5D">
            <w:pPr>
              <w:spacing w:after="0" w:line="240" w:lineRule="auto"/>
              <w:jc w:val="center"/>
              <w:rPr>
                <w:rFonts w:ascii="Times New Roman" w:hAnsi="Times New Roman"/>
                <w:sz w:val="24"/>
                <w:szCs w:val="24"/>
                <w:highlight w:val="yellow"/>
              </w:rPr>
            </w:pPr>
            <w:r w:rsidRPr="00BE0C5D">
              <w:rPr>
                <w:rFonts w:ascii="Times New Roman" w:hAnsi="Times New Roman"/>
                <w:sz w:val="24"/>
                <w:szCs w:val="24"/>
              </w:rPr>
              <w:t>27</w:t>
            </w:r>
          </w:p>
        </w:tc>
      </w:tr>
      <w:tr w:rsidR="00BE0C5D" w:rsidRPr="0045017B" w14:paraId="4EC460B4" w14:textId="77777777" w:rsidTr="00626EE7">
        <w:trPr>
          <w:trHeight w:val="310"/>
          <w:jc w:val="center"/>
        </w:trPr>
        <w:tc>
          <w:tcPr>
            <w:tcW w:w="850" w:type="dxa"/>
          </w:tcPr>
          <w:p w14:paraId="37F38104" w14:textId="66E2D13B" w:rsidR="00BE0C5D" w:rsidRPr="00FB55B0" w:rsidRDefault="00BE0C5D" w:rsidP="00BE0C5D">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vAlign w:val="center"/>
          </w:tcPr>
          <w:p w14:paraId="13A93FE3" w14:textId="3F81C6DB" w:rsidR="00BE0C5D" w:rsidRPr="00BE0C5D" w:rsidRDefault="00BE0C5D" w:rsidP="00BE0C5D">
            <w:pPr>
              <w:spacing w:after="0" w:line="240" w:lineRule="auto"/>
              <w:jc w:val="both"/>
              <w:rPr>
                <w:rFonts w:ascii="Times New Roman" w:hAnsi="Times New Roman"/>
                <w:sz w:val="24"/>
                <w:szCs w:val="24"/>
                <w:highlight w:val="yellow"/>
              </w:rPr>
            </w:pPr>
            <w:r w:rsidRPr="00BE0C5D">
              <w:rPr>
                <w:rFonts w:ascii="Times New Roman" w:hAnsi="Times New Roman"/>
                <w:sz w:val="24"/>
                <w:szCs w:val="24"/>
              </w:rPr>
              <w:t>Descrierea si analizarea unor procese din cadrul sistemelor de producţie reale prin folosirea unor tehnici si proceduri clasice sau specifice intreprinderii (de ex: schițe ale operațiilor, diagrame de proces, analiza operațiilor de montaj, diagrama MS-MD, scheme de amplasament, control statistic etc);</w:t>
            </w:r>
          </w:p>
        </w:tc>
        <w:tc>
          <w:tcPr>
            <w:tcW w:w="874" w:type="dxa"/>
            <w:vAlign w:val="center"/>
          </w:tcPr>
          <w:p w14:paraId="5F049B3D" w14:textId="5266698A" w:rsidR="00BE0C5D" w:rsidRPr="00745DEC" w:rsidRDefault="00BE0C5D" w:rsidP="00BE0C5D">
            <w:pPr>
              <w:spacing w:after="0" w:line="240" w:lineRule="auto"/>
              <w:jc w:val="center"/>
              <w:rPr>
                <w:rFonts w:ascii="Times New Roman" w:hAnsi="Times New Roman"/>
                <w:sz w:val="24"/>
                <w:szCs w:val="24"/>
                <w:highlight w:val="yellow"/>
              </w:rPr>
            </w:pPr>
            <w:r w:rsidRPr="00BE0C5D">
              <w:rPr>
                <w:rFonts w:ascii="Times New Roman" w:hAnsi="Times New Roman"/>
                <w:sz w:val="24"/>
                <w:szCs w:val="24"/>
              </w:rPr>
              <w:t>27</w:t>
            </w:r>
          </w:p>
        </w:tc>
      </w:tr>
      <w:tr w:rsidR="00BE0C5D" w:rsidRPr="0045017B" w14:paraId="58CF6DBE" w14:textId="77777777" w:rsidTr="00626EE7">
        <w:trPr>
          <w:trHeight w:val="310"/>
          <w:jc w:val="center"/>
        </w:trPr>
        <w:tc>
          <w:tcPr>
            <w:tcW w:w="850" w:type="dxa"/>
          </w:tcPr>
          <w:p w14:paraId="5EBEC8A8" w14:textId="2681B0B5" w:rsidR="00BE0C5D" w:rsidRPr="00FB55B0" w:rsidRDefault="00BE0C5D" w:rsidP="00BE0C5D">
            <w:pPr>
              <w:spacing w:after="0" w:line="240" w:lineRule="auto"/>
              <w:jc w:val="center"/>
              <w:rPr>
                <w:rFonts w:ascii="Times New Roman" w:hAnsi="Times New Roman"/>
                <w:sz w:val="24"/>
                <w:szCs w:val="24"/>
              </w:rPr>
            </w:pPr>
            <w:r>
              <w:rPr>
                <w:rFonts w:ascii="Times New Roman" w:hAnsi="Times New Roman"/>
                <w:sz w:val="24"/>
                <w:szCs w:val="24"/>
              </w:rPr>
              <w:t>5</w:t>
            </w:r>
          </w:p>
        </w:tc>
        <w:tc>
          <w:tcPr>
            <w:tcW w:w="8740" w:type="dxa"/>
            <w:vAlign w:val="center"/>
          </w:tcPr>
          <w:p w14:paraId="5824CB1E" w14:textId="70B69F04" w:rsidR="00BE0C5D" w:rsidRPr="00BE0C5D" w:rsidRDefault="00BE0C5D" w:rsidP="00BE0C5D">
            <w:pPr>
              <w:spacing w:after="0" w:line="240" w:lineRule="auto"/>
              <w:jc w:val="both"/>
              <w:rPr>
                <w:rFonts w:ascii="Times New Roman" w:hAnsi="Times New Roman"/>
                <w:sz w:val="24"/>
                <w:szCs w:val="24"/>
                <w:highlight w:val="yellow"/>
              </w:rPr>
            </w:pPr>
            <w:r w:rsidRPr="00BE0C5D">
              <w:rPr>
                <w:rFonts w:ascii="Times New Roman" w:hAnsi="Times New Roman"/>
                <w:sz w:val="24"/>
                <w:szCs w:val="24"/>
              </w:rPr>
              <w:t>Pregatirea si operarea unor masini, echipamente sau utilaje existente in cadrul firmei (tipul masinii, elemente concrete de pregatire si operare – manevre, activitati, reglaje, introducerea informatiilor din program, pregatirea suportilor pentru informatii etc)</w:t>
            </w:r>
          </w:p>
        </w:tc>
        <w:tc>
          <w:tcPr>
            <w:tcW w:w="874" w:type="dxa"/>
            <w:vAlign w:val="center"/>
          </w:tcPr>
          <w:p w14:paraId="169121EE" w14:textId="3DEBC5D9" w:rsidR="00BE0C5D" w:rsidRPr="00745DEC" w:rsidRDefault="00BE0C5D" w:rsidP="00BE0C5D">
            <w:pPr>
              <w:spacing w:after="0" w:line="240" w:lineRule="auto"/>
              <w:jc w:val="center"/>
              <w:rPr>
                <w:rFonts w:ascii="Times New Roman" w:hAnsi="Times New Roman"/>
                <w:sz w:val="24"/>
                <w:szCs w:val="24"/>
                <w:highlight w:val="yellow"/>
              </w:rPr>
            </w:pPr>
            <w:r w:rsidRPr="00BE0C5D">
              <w:rPr>
                <w:rFonts w:ascii="Times New Roman" w:hAnsi="Times New Roman"/>
                <w:sz w:val="24"/>
                <w:szCs w:val="24"/>
              </w:rPr>
              <w:t>27</w:t>
            </w:r>
          </w:p>
        </w:tc>
      </w:tr>
      <w:tr w:rsidR="00BE0C5D" w:rsidRPr="0045017B" w14:paraId="64E74640" w14:textId="77777777" w:rsidTr="00626EE7">
        <w:trPr>
          <w:trHeight w:val="310"/>
          <w:jc w:val="center"/>
        </w:trPr>
        <w:tc>
          <w:tcPr>
            <w:tcW w:w="850" w:type="dxa"/>
          </w:tcPr>
          <w:p w14:paraId="28B1FA66" w14:textId="5864D549" w:rsidR="00BE0C5D" w:rsidRPr="00FB55B0" w:rsidRDefault="00BE0C5D" w:rsidP="00BE0C5D">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vAlign w:val="center"/>
          </w:tcPr>
          <w:p w14:paraId="4EDFF5DE" w14:textId="28FF4607" w:rsidR="00BE0C5D" w:rsidRPr="00BE0C5D" w:rsidRDefault="00BE0C5D" w:rsidP="00BE0C5D">
            <w:pPr>
              <w:spacing w:after="0" w:line="240" w:lineRule="auto"/>
              <w:jc w:val="both"/>
              <w:rPr>
                <w:rFonts w:ascii="Times New Roman" w:hAnsi="Times New Roman"/>
                <w:sz w:val="24"/>
                <w:szCs w:val="24"/>
                <w:highlight w:val="yellow"/>
              </w:rPr>
            </w:pPr>
            <w:r w:rsidRPr="00BE0C5D">
              <w:rPr>
                <w:rFonts w:ascii="Times New Roman" w:hAnsi="Times New Roman"/>
                <w:sz w:val="24"/>
                <w:szCs w:val="24"/>
                <w:lang w:val="it-IT"/>
              </w:rPr>
              <w:t>Initierea si cunoasterea utilizarii si intretinerii unor instrumente, scule sau dispozitive de lucru specifice proceselor productive din sistemul in care se realizeaza stagiul de practica</w:t>
            </w:r>
            <w:r w:rsidRPr="00BE0C5D">
              <w:rPr>
                <w:rFonts w:ascii="Times New Roman" w:hAnsi="Times New Roman"/>
                <w:sz w:val="24"/>
                <w:szCs w:val="24"/>
              </w:rPr>
              <w:t>;</w:t>
            </w:r>
          </w:p>
        </w:tc>
        <w:tc>
          <w:tcPr>
            <w:tcW w:w="874" w:type="dxa"/>
          </w:tcPr>
          <w:p w14:paraId="00E82530" w14:textId="1911F332" w:rsidR="00BE0C5D" w:rsidRPr="00745DEC" w:rsidRDefault="00BE0C5D" w:rsidP="00BE0C5D">
            <w:pPr>
              <w:spacing w:after="0" w:line="240" w:lineRule="auto"/>
              <w:jc w:val="center"/>
              <w:rPr>
                <w:rFonts w:ascii="Times New Roman" w:hAnsi="Times New Roman"/>
                <w:sz w:val="24"/>
                <w:szCs w:val="24"/>
                <w:highlight w:val="yellow"/>
              </w:rPr>
            </w:pPr>
            <w:r w:rsidRPr="00BE0C5D">
              <w:rPr>
                <w:rFonts w:ascii="Times New Roman" w:hAnsi="Times New Roman"/>
                <w:sz w:val="24"/>
                <w:szCs w:val="24"/>
              </w:rPr>
              <w:t>27</w:t>
            </w:r>
          </w:p>
        </w:tc>
      </w:tr>
      <w:tr w:rsidR="00BE0C5D" w:rsidRPr="0045017B" w14:paraId="35C80DE4" w14:textId="77777777" w:rsidTr="00626EE7">
        <w:trPr>
          <w:trHeight w:val="310"/>
          <w:jc w:val="center"/>
        </w:trPr>
        <w:tc>
          <w:tcPr>
            <w:tcW w:w="850" w:type="dxa"/>
          </w:tcPr>
          <w:p w14:paraId="177EFEB6" w14:textId="2F5740F0" w:rsidR="00BE0C5D" w:rsidRPr="00FB55B0" w:rsidRDefault="00BE0C5D" w:rsidP="00BE0C5D">
            <w:pPr>
              <w:spacing w:after="0" w:line="240" w:lineRule="auto"/>
              <w:jc w:val="center"/>
              <w:rPr>
                <w:rFonts w:ascii="Times New Roman" w:hAnsi="Times New Roman"/>
                <w:sz w:val="24"/>
                <w:szCs w:val="24"/>
              </w:rPr>
            </w:pPr>
            <w:r>
              <w:rPr>
                <w:rFonts w:ascii="Times New Roman" w:hAnsi="Times New Roman"/>
                <w:sz w:val="24"/>
                <w:szCs w:val="24"/>
              </w:rPr>
              <w:t>7</w:t>
            </w:r>
          </w:p>
        </w:tc>
        <w:tc>
          <w:tcPr>
            <w:tcW w:w="8740" w:type="dxa"/>
            <w:vAlign w:val="center"/>
          </w:tcPr>
          <w:p w14:paraId="7DFE5BEA" w14:textId="642E51D5" w:rsidR="00BE0C5D" w:rsidRPr="00BE0C5D" w:rsidRDefault="00BE0C5D" w:rsidP="00BE0C5D">
            <w:pPr>
              <w:spacing w:after="0" w:line="240" w:lineRule="auto"/>
              <w:jc w:val="both"/>
              <w:rPr>
                <w:rFonts w:ascii="Times New Roman" w:hAnsi="Times New Roman"/>
                <w:sz w:val="24"/>
                <w:szCs w:val="24"/>
                <w:highlight w:val="yellow"/>
              </w:rPr>
            </w:pPr>
            <w:r w:rsidRPr="00BE0C5D">
              <w:rPr>
                <w:rFonts w:ascii="Times New Roman" w:hAnsi="Times New Roman"/>
                <w:sz w:val="24"/>
                <w:szCs w:val="24"/>
                <w:lang w:val="it-IT"/>
              </w:rPr>
              <w:t>Intierea si cunoasterea sarcinilor de lucru si activitatilor operationale specifice unor posturi de lucru din cadrul sistemului in care se realizeaza stagiul de practica;</w:t>
            </w:r>
          </w:p>
        </w:tc>
        <w:tc>
          <w:tcPr>
            <w:tcW w:w="874" w:type="dxa"/>
          </w:tcPr>
          <w:p w14:paraId="22190B02" w14:textId="60AB8514" w:rsidR="00BE0C5D" w:rsidRPr="00745DEC" w:rsidRDefault="00BE0C5D" w:rsidP="00BE0C5D">
            <w:pPr>
              <w:spacing w:after="0" w:line="240" w:lineRule="auto"/>
              <w:jc w:val="center"/>
              <w:rPr>
                <w:rFonts w:ascii="Times New Roman" w:hAnsi="Times New Roman"/>
                <w:sz w:val="24"/>
                <w:szCs w:val="24"/>
                <w:highlight w:val="yellow"/>
              </w:rPr>
            </w:pPr>
            <w:r w:rsidRPr="00BE0C5D">
              <w:rPr>
                <w:rFonts w:ascii="Times New Roman" w:hAnsi="Times New Roman"/>
                <w:sz w:val="24"/>
                <w:szCs w:val="24"/>
              </w:rPr>
              <w:t>27</w:t>
            </w:r>
          </w:p>
        </w:tc>
      </w:tr>
      <w:tr w:rsidR="00BE0C5D" w:rsidRPr="0045017B" w14:paraId="63AB4839" w14:textId="77777777" w:rsidTr="00626EE7">
        <w:trPr>
          <w:trHeight w:val="310"/>
          <w:jc w:val="center"/>
        </w:trPr>
        <w:tc>
          <w:tcPr>
            <w:tcW w:w="850" w:type="dxa"/>
          </w:tcPr>
          <w:p w14:paraId="4E15E9F3" w14:textId="416314D9" w:rsidR="00BE0C5D" w:rsidRPr="00FB55B0" w:rsidRDefault="00BE0C5D" w:rsidP="00BE0C5D">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14:paraId="39BCE9F1" w14:textId="600649AB" w:rsidR="00BE0C5D" w:rsidRPr="00BE0C5D" w:rsidRDefault="00BE0C5D" w:rsidP="00BE0C5D">
            <w:pPr>
              <w:spacing w:after="0" w:line="240" w:lineRule="auto"/>
              <w:jc w:val="both"/>
              <w:rPr>
                <w:rFonts w:ascii="Times New Roman" w:hAnsi="Times New Roman"/>
                <w:sz w:val="24"/>
                <w:szCs w:val="24"/>
                <w:highlight w:val="yellow"/>
              </w:rPr>
            </w:pPr>
            <w:r w:rsidRPr="00BE0C5D">
              <w:rPr>
                <w:rFonts w:ascii="Times New Roman" w:hAnsi="Times New Roman"/>
                <w:sz w:val="24"/>
                <w:szCs w:val="24"/>
              </w:rPr>
              <w:t>Identificarea, cunoasterea si participarea eventuala la realizarea unor secvente specifice ale procesului de lucru din activitati de prelucrare, montaj sau control;</w:t>
            </w:r>
          </w:p>
        </w:tc>
        <w:tc>
          <w:tcPr>
            <w:tcW w:w="874" w:type="dxa"/>
          </w:tcPr>
          <w:p w14:paraId="1F679426" w14:textId="2F1D27C9" w:rsidR="00BE0C5D" w:rsidRPr="00745DEC" w:rsidRDefault="00BE0C5D" w:rsidP="00BE0C5D">
            <w:pPr>
              <w:spacing w:after="0" w:line="240" w:lineRule="auto"/>
              <w:jc w:val="center"/>
              <w:rPr>
                <w:rFonts w:ascii="Times New Roman" w:hAnsi="Times New Roman"/>
                <w:sz w:val="24"/>
                <w:szCs w:val="24"/>
                <w:highlight w:val="yellow"/>
              </w:rPr>
            </w:pPr>
            <w:r w:rsidRPr="00BE0C5D">
              <w:rPr>
                <w:rFonts w:ascii="Times New Roman" w:hAnsi="Times New Roman"/>
                <w:sz w:val="24"/>
                <w:szCs w:val="24"/>
              </w:rPr>
              <w:t>27</w:t>
            </w:r>
          </w:p>
        </w:tc>
      </w:tr>
      <w:tr w:rsidR="00BE0C5D" w:rsidRPr="0045017B" w14:paraId="1D01C1B5" w14:textId="77777777" w:rsidTr="00626EE7">
        <w:trPr>
          <w:trHeight w:val="310"/>
          <w:jc w:val="center"/>
        </w:trPr>
        <w:tc>
          <w:tcPr>
            <w:tcW w:w="850" w:type="dxa"/>
          </w:tcPr>
          <w:p w14:paraId="1B286DE0" w14:textId="1123A49F" w:rsidR="00BE0C5D" w:rsidRPr="00FB55B0" w:rsidRDefault="00BE0C5D" w:rsidP="00BE0C5D">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vAlign w:val="center"/>
          </w:tcPr>
          <w:p w14:paraId="790BFD05" w14:textId="6C451789" w:rsidR="00BE0C5D" w:rsidRPr="00BE0C5D" w:rsidRDefault="00BE0C5D" w:rsidP="00BE0C5D">
            <w:pPr>
              <w:spacing w:after="0" w:line="240" w:lineRule="auto"/>
              <w:jc w:val="both"/>
              <w:rPr>
                <w:rFonts w:ascii="Times New Roman" w:hAnsi="Times New Roman"/>
                <w:sz w:val="24"/>
                <w:szCs w:val="24"/>
                <w:highlight w:val="yellow"/>
              </w:rPr>
            </w:pPr>
            <w:r w:rsidRPr="00BE0C5D">
              <w:rPr>
                <w:rFonts w:ascii="Times New Roman" w:hAnsi="Times New Roman"/>
                <w:sz w:val="24"/>
                <w:szCs w:val="24"/>
              </w:rPr>
              <w:t>Cunoasterea si pregatirea unor informatii vehiculate in cadrul proceselor de productie prin intermediul documentelor (formularelor) de lucru (desene, formulare, fise, grafice, specificatii) sau a suportilor program (came, limitatori, fise, benzi, discuri, etc);</w:t>
            </w:r>
          </w:p>
        </w:tc>
        <w:tc>
          <w:tcPr>
            <w:tcW w:w="874" w:type="dxa"/>
          </w:tcPr>
          <w:p w14:paraId="5BF69011" w14:textId="0C8C037E" w:rsidR="00BE0C5D" w:rsidRPr="00745DEC" w:rsidRDefault="00BE0C5D" w:rsidP="00BE0C5D">
            <w:pPr>
              <w:spacing w:after="0" w:line="240" w:lineRule="auto"/>
              <w:jc w:val="center"/>
              <w:rPr>
                <w:rFonts w:ascii="Times New Roman" w:hAnsi="Times New Roman"/>
                <w:sz w:val="24"/>
                <w:szCs w:val="24"/>
                <w:highlight w:val="yellow"/>
              </w:rPr>
            </w:pPr>
            <w:r w:rsidRPr="00BE0C5D">
              <w:rPr>
                <w:rFonts w:ascii="Times New Roman" w:hAnsi="Times New Roman"/>
                <w:sz w:val="24"/>
                <w:szCs w:val="24"/>
              </w:rPr>
              <w:t>27</w:t>
            </w:r>
          </w:p>
        </w:tc>
      </w:tr>
      <w:tr w:rsidR="00BE0C5D" w:rsidRPr="0045017B" w14:paraId="73EE7879" w14:textId="77777777" w:rsidTr="00626EE7">
        <w:trPr>
          <w:jc w:val="center"/>
        </w:trPr>
        <w:tc>
          <w:tcPr>
            <w:tcW w:w="850" w:type="dxa"/>
          </w:tcPr>
          <w:p w14:paraId="56C9A637" w14:textId="07630315" w:rsidR="00BE0C5D" w:rsidRPr="00FB55B0" w:rsidRDefault="00BE0C5D" w:rsidP="00BE0C5D">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vAlign w:val="center"/>
          </w:tcPr>
          <w:p w14:paraId="10FA6346" w14:textId="31A4CA9F" w:rsidR="00BE0C5D" w:rsidRPr="00BE0C5D" w:rsidRDefault="00BE0C5D" w:rsidP="00BE0C5D">
            <w:pPr>
              <w:spacing w:after="0" w:line="240" w:lineRule="auto"/>
              <w:jc w:val="both"/>
              <w:rPr>
                <w:rFonts w:ascii="Times New Roman" w:hAnsi="Times New Roman"/>
                <w:b/>
                <w:sz w:val="24"/>
                <w:szCs w:val="24"/>
              </w:rPr>
            </w:pPr>
            <w:r w:rsidRPr="00BE0C5D">
              <w:rPr>
                <w:rFonts w:ascii="Times New Roman" w:hAnsi="Times New Roman"/>
                <w:sz w:val="24"/>
                <w:szCs w:val="24"/>
              </w:rPr>
              <w:t>Identificarea activitatilor asistate si utilizarea calculatoarelor in cadrul activitatilor specifice firmei din procesele de productie pentru: proiectare asistata, CAD-CAM, programare-planificare, evidenta datelor sa.</w:t>
            </w:r>
          </w:p>
        </w:tc>
        <w:tc>
          <w:tcPr>
            <w:tcW w:w="874" w:type="dxa"/>
          </w:tcPr>
          <w:p w14:paraId="70BF3F5B" w14:textId="726EB876" w:rsidR="00BE0C5D" w:rsidRPr="00FB55B0" w:rsidRDefault="00BE0C5D" w:rsidP="00BE0C5D">
            <w:pPr>
              <w:spacing w:after="0" w:line="240" w:lineRule="auto"/>
              <w:jc w:val="center"/>
              <w:rPr>
                <w:rFonts w:ascii="Times New Roman" w:hAnsi="Times New Roman"/>
                <w:b/>
                <w:sz w:val="24"/>
                <w:szCs w:val="24"/>
              </w:rPr>
            </w:pPr>
            <w:r w:rsidRPr="00BE0C5D">
              <w:rPr>
                <w:rFonts w:ascii="Times New Roman" w:hAnsi="Times New Roman"/>
                <w:sz w:val="24"/>
                <w:szCs w:val="24"/>
              </w:rPr>
              <w:t>27</w:t>
            </w:r>
          </w:p>
        </w:tc>
      </w:tr>
      <w:tr w:rsidR="00BE0C5D" w:rsidRPr="0045017B" w14:paraId="5DEECA44" w14:textId="77777777" w:rsidTr="00CD0641">
        <w:trPr>
          <w:jc w:val="center"/>
        </w:trPr>
        <w:tc>
          <w:tcPr>
            <w:tcW w:w="9590" w:type="dxa"/>
            <w:gridSpan w:val="2"/>
          </w:tcPr>
          <w:p w14:paraId="2FED8F94" w14:textId="2FC3AB96" w:rsidR="00BE0C5D" w:rsidRPr="00BE0C5D" w:rsidRDefault="00BE0C5D" w:rsidP="00BE0C5D">
            <w:pPr>
              <w:spacing w:after="0" w:line="240" w:lineRule="auto"/>
              <w:jc w:val="right"/>
              <w:rPr>
                <w:rFonts w:ascii="Times New Roman" w:hAnsi="Times New Roman"/>
                <w:sz w:val="24"/>
                <w:szCs w:val="24"/>
              </w:rPr>
            </w:pPr>
            <w:r>
              <w:rPr>
                <w:rFonts w:ascii="Times New Roman" w:hAnsi="Times New Roman"/>
                <w:sz w:val="24"/>
                <w:szCs w:val="24"/>
              </w:rPr>
              <w:t>Total:</w:t>
            </w:r>
          </w:p>
        </w:tc>
        <w:tc>
          <w:tcPr>
            <w:tcW w:w="874" w:type="dxa"/>
          </w:tcPr>
          <w:p w14:paraId="47A9F37C" w14:textId="05B6F536" w:rsidR="00BE0C5D" w:rsidRPr="00BE0C5D" w:rsidRDefault="00BE0C5D" w:rsidP="00BE0C5D">
            <w:pPr>
              <w:spacing w:after="0" w:line="240" w:lineRule="auto"/>
              <w:jc w:val="center"/>
              <w:rPr>
                <w:rFonts w:ascii="Times New Roman" w:hAnsi="Times New Roman"/>
                <w:sz w:val="24"/>
                <w:szCs w:val="24"/>
              </w:rPr>
            </w:pPr>
            <w:r>
              <w:rPr>
                <w:rFonts w:ascii="Times New Roman" w:hAnsi="Times New Roman"/>
                <w:sz w:val="24"/>
                <w:szCs w:val="24"/>
              </w:rPr>
              <w:t>270</w:t>
            </w:r>
          </w:p>
        </w:tc>
      </w:tr>
      <w:tr w:rsidR="00924485" w:rsidRPr="0045017B" w14:paraId="4A9FE7DB" w14:textId="77777777" w:rsidTr="00BE0C5D">
        <w:trPr>
          <w:trHeight w:val="980"/>
          <w:jc w:val="center"/>
        </w:trPr>
        <w:tc>
          <w:tcPr>
            <w:tcW w:w="10464" w:type="dxa"/>
            <w:gridSpan w:val="3"/>
          </w:tcPr>
          <w:p w14:paraId="7F695DA8" w14:textId="2CF40FE7" w:rsidR="00924485" w:rsidRPr="00BE0C5D" w:rsidRDefault="1B82A3CE" w:rsidP="000B3BD0">
            <w:pPr>
              <w:spacing w:after="0" w:line="240" w:lineRule="auto"/>
              <w:jc w:val="both"/>
              <w:rPr>
                <w:rFonts w:ascii="Times New Roman" w:hAnsi="Times New Roman"/>
                <w:color w:val="000000" w:themeColor="text1"/>
                <w:sz w:val="24"/>
                <w:szCs w:val="24"/>
              </w:rPr>
            </w:pPr>
            <w:r w:rsidRPr="00BE0C5D">
              <w:rPr>
                <w:rFonts w:ascii="Times New Roman" w:hAnsi="Times New Roman"/>
                <w:color w:val="000000" w:themeColor="text1"/>
                <w:sz w:val="24"/>
                <w:szCs w:val="24"/>
              </w:rPr>
              <w:t>Bibliografie:</w:t>
            </w:r>
          </w:p>
          <w:p w14:paraId="54BBFB2E" w14:textId="087B752A" w:rsidR="00924485" w:rsidRPr="00BE0C5D" w:rsidRDefault="00BE0C5D" w:rsidP="00A343BA">
            <w:pPr>
              <w:pStyle w:val="ListParagraph"/>
              <w:numPr>
                <w:ilvl w:val="0"/>
                <w:numId w:val="15"/>
              </w:numPr>
              <w:spacing w:after="0" w:line="240" w:lineRule="auto"/>
              <w:jc w:val="both"/>
              <w:rPr>
                <w:rFonts w:ascii="Times New Roman" w:hAnsi="Times New Roman"/>
                <w:color w:val="000000" w:themeColor="text1"/>
                <w:sz w:val="24"/>
                <w:szCs w:val="24"/>
              </w:rPr>
            </w:pPr>
            <w:r w:rsidRPr="00BE0C5D">
              <w:rPr>
                <w:rFonts w:ascii="Times New Roman" w:hAnsi="Times New Roman"/>
                <w:color w:val="000000" w:themeColor="text1"/>
                <w:sz w:val="24"/>
                <w:szCs w:val="24"/>
              </w:rPr>
              <w:t>*** publicații științifice/ materiale interne ale firmelor partenere/ suporturi de curs si laborator ale cercetatorilor din cadrul U</w:t>
            </w:r>
            <w:r>
              <w:rPr>
                <w:rFonts w:ascii="Times New Roman" w:hAnsi="Times New Roman"/>
                <w:color w:val="000000" w:themeColor="text1"/>
                <w:sz w:val="24"/>
                <w:szCs w:val="24"/>
              </w:rPr>
              <w:t>NST</w:t>
            </w:r>
            <w:r w:rsidRPr="00BE0C5D">
              <w:rPr>
                <w:rFonts w:ascii="Times New Roman" w:hAnsi="Times New Roman"/>
                <w:color w:val="000000" w:themeColor="text1"/>
                <w:sz w:val="24"/>
                <w:szCs w:val="24"/>
              </w:rPr>
              <w:t>PB</w:t>
            </w:r>
          </w:p>
        </w:tc>
      </w:tr>
    </w:tbl>
    <w:p w14:paraId="51BC018E" w14:textId="7D2CB7D1"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8"/>
        <w:gridCol w:w="2035"/>
        <w:gridCol w:w="1891"/>
      </w:tblGrid>
      <w:tr w:rsidR="002A0FC9" w:rsidRPr="0007194F" w14:paraId="7D21E95E" w14:textId="77777777" w:rsidTr="004D1DD8">
        <w:tc>
          <w:tcPr>
            <w:tcW w:w="2682" w:type="dxa"/>
          </w:tcPr>
          <w:p w14:paraId="7D303A79" w14:textId="77777777" w:rsidR="00FD0711" w:rsidRPr="004D1DD8" w:rsidRDefault="00FD0711" w:rsidP="000B3BD0">
            <w:pPr>
              <w:spacing w:after="0" w:line="240" w:lineRule="auto"/>
              <w:rPr>
                <w:rFonts w:ascii="Times New Roman" w:hAnsi="Times New Roman"/>
                <w:sz w:val="24"/>
                <w:szCs w:val="24"/>
              </w:rPr>
            </w:pPr>
            <w:r w:rsidRPr="004D1DD8">
              <w:rPr>
                <w:rFonts w:ascii="Times New Roman" w:hAnsi="Times New Roman"/>
                <w:sz w:val="24"/>
                <w:szCs w:val="24"/>
              </w:rPr>
              <w:t>Tip activitate</w:t>
            </w:r>
          </w:p>
        </w:tc>
        <w:tc>
          <w:tcPr>
            <w:tcW w:w="3848" w:type="dxa"/>
            <w:shd w:val="clear" w:color="auto" w:fill="FFFFFF" w:themeFill="background1"/>
          </w:tcPr>
          <w:p w14:paraId="3E4030DD" w14:textId="77777777" w:rsidR="00FD0711" w:rsidRPr="004D1DD8" w:rsidRDefault="00FD0711" w:rsidP="000B3BD0">
            <w:pPr>
              <w:spacing w:after="0" w:line="240" w:lineRule="auto"/>
              <w:ind w:left="46" w:right="-154"/>
              <w:rPr>
                <w:rFonts w:ascii="Times New Roman" w:hAnsi="Times New Roman"/>
                <w:sz w:val="24"/>
                <w:szCs w:val="24"/>
              </w:rPr>
            </w:pPr>
            <w:r w:rsidRPr="004D1DD8">
              <w:rPr>
                <w:rFonts w:ascii="Times New Roman" w:hAnsi="Times New Roman"/>
                <w:sz w:val="24"/>
                <w:szCs w:val="24"/>
              </w:rPr>
              <w:t>10.1 Criterii de evaluare</w:t>
            </w:r>
          </w:p>
        </w:tc>
        <w:tc>
          <w:tcPr>
            <w:tcW w:w="2035" w:type="dxa"/>
          </w:tcPr>
          <w:p w14:paraId="3F9F6055" w14:textId="279A4F5C" w:rsidR="00FD0711" w:rsidRPr="004D1DD8" w:rsidRDefault="00FD0711" w:rsidP="000B3BD0">
            <w:pPr>
              <w:spacing w:after="0" w:line="240" w:lineRule="auto"/>
              <w:rPr>
                <w:rFonts w:ascii="Times New Roman" w:hAnsi="Times New Roman"/>
                <w:sz w:val="24"/>
                <w:szCs w:val="24"/>
              </w:rPr>
            </w:pPr>
            <w:r w:rsidRPr="004D1DD8">
              <w:rPr>
                <w:rFonts w:ascii="Times New Roman" w:hAnsi="Times New Roman"/>
                <w:sz w:val="24"/>
                <w:szCs w:val="24"/>
              </w:rPr>
              <w:t xml:space="preserve">10.2 </w:t>
            </w:r>
            <w:r w:rsidR="00FB55B0" w:rsidRPr="004D1DD8">
              <w:rPr>
                <w:rFonts w:ascii="Times New Roman" w:hAnsi="Times New Roman"/>
                <w:sz w:val="24"/>
                <w:szCs w:val="24"/>
              </w:rPr>
              <w:t>M</w:t>
            </w:r>
            <w:r w:rsidRPr="004D1DD8">
              <w:rPr>
                <w:rFonts w:ascii="Times New Roman" w:hAnsi="Times New Roman"/>
                <w:sz w:val="24"/>
                <w:szCs w:val="24"/>
              </w:rPr>
              <w:t>etode de evaluare</w:t>
            </w:r>
          </w:p>
        </w:tc>
        <w:tc>
          <w:tcPr>
            <w:tcW w:w="1891" w:type="dxa"/>
          </w:tcPr>
          <w:p w14:paraId="603F72BF" w14:textId="77777777" w:rsidR="00FD0711" w:rsidRPr="004D1DD8" w:rsidRDefault="00FD0711" w:rsidP="000B3BD0">
            <w:pPr>
              <w:spacing w:after="0" w:line="240" w:lineRule="auto"/>
              <w:rPr>
                <w:rFonts w:ascii="Times New Roman" w:hAnsi="Times New Roman"/>
                <w:sz w:val="24"/>
                <w:szCs w:val="24"/>
              </w:rPr>
            </w:pPr>
            <w:r w:rsidRPr="004D1DD8">
              <w:rPr>
                <w:rFonts w:ascii="Times New Roman" w:hAnsi="Times New Roman"/>
                <w:sz w:val="24"/>
                <w:szCs w:val="24"/>
              </w:rPr>
              <w:t>10.3 Pondere din nota finală</w:t>
            </w:r>
          </w:p>
        </w:tc>
      </w:tr>
      <w:tr w:rsidR="002A0FC9" w:rsidRPr="0007194F" w14:paraId="74C75806" w14:textId="77777777" w:rsidTr="004D1DD8">
        <w:trPr>
          <w:trHeight w:val="135"/>
        </w:trPr>
        <w:tc>
          <w:tcPr>
            <w:tcW w:w="2682" w:type="dxa"/>
          </w:tcPr>
          <w:p w14:paraId="1902AF24" w14:textId="77777777" w:rsidR="002A0FC9" w:rsidRPr="004D1DD8" w:rsidRDefault="002A0FC9" w:rsidP="000B3BD0">
            <w:pPr>
              <w:spacing w:after="0" w:line="240" w:lineRule="auto"/>
              <w:rPr>
                <w:rFonts w:ascii="Times New Roman" w:hAnsi="Times New Roman"/>
                <w:sz w:val="24"/>
                <w:szCs w:val="24"/>
              </w:rPr>
            </w:pPr>
            <w:r w:rsidRPr="004D1DD8">
              <w:rPr>
                <w:rFonts w:ascii="Times New Roman" w:hAnsi="Times New Roman"/>
                <w:sz w:val="24"/>
                <w:szCs w:val="24"/>
              </w:rPr>
              <w:t>10.4 Curs</w:t>
            </w:r>
          </w:p>
        </w:tc>
        <w:tc>
          <w:tcPr>
            <w:tcW w:w="3848" w:type="dxa"/>
            <w:shd w:val="clear" w:color="auto" w:fill="FFFFFF" w:themeFill="background1"/>
          </w:tcPr>
          <w:p w14:paraId="1705B273" w14:textId="147D3964" w:rsidR="006E2D3A" w:rsidRPr="004D1DD8" w:rsidRDefault="004D1DD8" w:rsidP="000B3BD0">
            <w:pPr>
              <w:spacing w:after="0" w:line="240" w:lineRule="auto"/>
              <w:rPr>
                <w:rFonts w:ascii="Times New Roman" w:hAnsi="Times New Roman"/>
                <w:sz w:val="24"/>
                <w:szCs w:val="24"/>
              </w:rPr>
            </w:pPr>
            <w:r w:rsidRPr="004D1DD8">
              <w:rPr>
                <w:rFonts w:ascii="Times New Roman" w:hAnsi="Times New Roman"/>
                <w:sz w:val="24"/>
                <w:szCs w:val="24"/>
              </w:rPr>
              <w:t>-</w:t>
            </w:r>
          </w:p>
        </w:tc>
        <w:tc>
          <w:tcPr>
            <w:tcW w:w="2035" w:type="dxa"/>
          </w:tcPr>
          <w:p w14:paraId="509BAC5C" w14:textId="230F7271" w:rsidR="002A0FC9" w:rsidRPr="004D1DD8" w:rsidRDefault="004D1DD8" w:rsidP="5B486057">
            <w:pPr>
              <w:spacing w:after="0" w:line="240" w:lineRule="auto"/>
              <w:rPr>
                <w:rFonts w:ascii="Times New Roman" w:hAnsi="Times New Roman"/>
                <w:i/>
                <w:iCs/>
                <w:color w:val="00B0F0"/>
                <w:sz w:val="24"/>
                <w:szCs w:val="24"/>
              </w:rPr>
            </w:pPr>
            <w:r w:rsidRPr="004D1DD8">
              <w:rPr>
                <w:rFonts w:ascii="Times New Roman" w:hAnsi="Times New Roman"/>
                <w:i/>
                <w:iCs/>
                <w:color w:val="00B0F0"/>
                <w:sz w:val="24"/>
                <w:szCs w:val="24"/>
              </w:rPr>
              <w:t>-</w:t>
            </w:r>
          </w:p>
        </w:tc>
        <w:tc>
          <w:tcPr>
            <w:tcW w:w="1891" w:type="dxa"/>
          </w:tcPr>
          <w:p w14:paraId="7F30234E" w14:textId="22A62CF9" w:rsidR="002A0FC9" w:rsidRPr="004D1DD8" w:rsidRDefault="004D1DD8" w:rsidP="000B3BD0">
            <w:pPr>
              <w:spacing w:after="0" w:line="240" w:lineRule="auto"/>
              <w:jc w:val="center"/>
              <w:rPr>
                <w:rFonts w:ascii="Times New Roman" w:hAnsi="Times New Roman"/>
                <w:sz w:val="24"/>
                <w:szCs w:val="24"/>
              </w:rPr>
            </w:pPr>
            <w:r w:rsidRPr="004D1DD8">
              <w:rPr>
                <w:rFonts w:ascii="Times New Roman" w:hAnsi="Times New Roman"/>
                <w:sz w:val="24"/>
                <w:szCs w:val="24"/>
              </w:rPr>
              <w:t>-</w:t>
            </w:r>
          </w:p>
        </w:tc>
      </w:tr>
      <w:tr w:rsidR="004D1DD8" w:rsidRPr="0007194F" w14:paraId="0F7F8DD7" w14:textId="77777777" w:rsidTr="004D1DD8">
        <w:trPr>
          <w:trHeight w:val="135"/>
        </w:trPr>
        <w:tc>
          <w:tcPr>
            <w:tcW w:w="2682" w:type="dxa"/>
            <w:vMerge w:val="restart"/>
          </w:tcPr>
          <w:p w14:paraId="17E7A3EA" w14:textId="77777777" w:rsidR="004D1DD8" w:rsidRPr="004D1DD8" w:rsidRDefault="004D1DD8" w:rsidP="004D1DD8">
            <w:pPr>
              <w:spacing w:after="0" w:line="240" w:lineRule="auto"/>
              <w:ind w:right="-150"/>
              <w:rPr>
                <w:rFonts w:ascii="Times New Roman" w:hAnsi="Times New Roman"/>
                <w:sz w:val="24"/>
                <w:szCs w:val="24"/>
              </w:rPr>
            </w:pPr>
            <w:r w:rsidRPr="004D1DD8">
              <w:rPr>
                <w:rFonts w:ascii="Times New Roman" w:hAnsi="Times New Roman"/>
                <w:sz w:val="24"/>
                <w:szCs w:val="24"/>
              </w:rPr>
              <w:t>10.5 Lucrari practice</w:t>
            </w:r>
          </w:p>
          <w:p w14:paraId="77DBB4CF" w14:textId="77777777" w:rsidR="004D1DD8" w:rsidRPr="004D1DD8" w:rsidRDefault="004D1DD8" w:rsidP="004D1DD8">
            <w:pPr>
              <w:spacing w:after="0" w:line="240" w:lineRule="auto"/>
              <w:ind w:right="-150"/>
              <w:rPr>
                <w:rFonts w:ascii="Times New Roman" w:hAnsi="Times New Roman"/>
                <w:sz w:val="24"/>
                <w:szCs w:val="24"/>
              </w:rPr>
            </w:pPr>
          </w:p>
          <w:p w14:paraId="5AF7BC1E" w14:textId="42B47278" w:rsidR="004D1DD8" w:rsidRPr="004D1DD8" w:rsidRDefault="004D1DD8" w:rsidP="004D1DD8">
            <w:pPr>
              <w:spacing w:after="0" w:line="240" w:lineRule="auto"/>
              <w:ind w:right="-150"/>
              <w:rPr>
                <w:rFonts w:ascii="Times New Roman" w:hAnsi="Times New Roman"/>
                <w:sz w:val="24"/>
                <w:szCs w:val="24"/>
              </w:rPr>
            </w:pPr>
            <w:r w:rsidRPr="004D1DD8">
              <w:rPr>
                <w:rFonts w:ascii="Times New Roman" w:hAnsi="Times New Roman"/>
                <w:sz w:val="24"/>
                <w:szCs w:val="24"/>
              </w:rPr>
              <w:t>Evaluare pe parcursul activităților (80p)</w:t>
            </w:r>
          </w:p>
        </w:tc>
        <w:tc>
          <w:tcPr>
            <w:tcW w:w="3848" w:type="dxa"/>
            <w:shd w:val="clear" w:color="auto" w:fill="FFFFFF" w:themeFill="background1"/>
          </w:tcPr>
          <w:p w14:paraId="6CF8B18C" w14:textId="4DF28A90" w:rsidR="004D1DD8" w:rsidRPr="004D1DD8" w:rsidRDefault="004D1DD8" w:rsidP="004D1DD8">
            <w:pPr>
              <w:spacing w:after="0" w:line="240" w:lineRule="auto"/>
              <w:rPr>
                <w:rFonts w:ascii="Times New Roman" w:hAnsi="Times New Roman"/>
                <w:sz w:val="24"/>
                <w:szCs w:val="24"/>
              </w:rPr>
            </w:pPr>
            <w:r w:rsidRPr="004D1DD8">
              <w:rPr>
                <w:rFonts w:ascii="Times New Roman" w:hAnsi="Times New Roman"/>
                <w:sz w:val="24"/>
                <w:szCs w:val="24"/>
              </w:rPr>
              <w:t>Confirmarea realizarii stagiului (prin documentul de confirmare si viza pe raportul de practica) (min 7 - max 15% din punctajul total);</w:t>
            </w:r>
          </w:p>
        </w:tc>
        <w:tc>
          <w:tcPr>
            <w:tcW w:w="2035" w:type="dxa"/>
          </w:tcPr>
          <w:p w14:paraId="1BC04238" w14:textId="14178590" w:rsidR="004D1DD8" w:rsidRPr="004D1DD8" w:rsidRDefault="004D1DD8" w:rsidP="004D1DD8">
            <w:pPr>
              <w:spacing w:after="0" w:line="240" w:lineRule="auto"/>
              <w:rPr>
                <w:rFonts w:ascii="Times New Roman" w:hAnsi="Times New Roman"/>
                <w:sz w:val="24"/>
                <w:szCs w:val="24"/>
              </w:rPr>
            </w:pPr>
            <w:r w:rsidRPr="004D1DD8">
              <w:rPr>
                <w:rFonts w:ascii="Times New Roman" w:hAnsi="Times New Roman"/>
                <w:sz w:val="24"/>
                <w:szCs w:val="24"/>
              </w:rPr>
              <w:t>Evaluare orala</w:t>
            </w:r>
          </w:p>
        </w:tc>
        <w:tc>
          <w:tcPr>
            <w:tcW w:w="1891" w:type="dxa"/>
            <w:vAlign w:val="center"/>
          </w:tcPr>
          <w:p w14:paraId="39B929A6" w14:textId="00666473" w:rsidR="004D1DD8" w:rsidRPr="004D1DD8" w:rsidRDefault="004D1DD8" w:rsidP="004D1DD8">
            <w:pPr>
              <w:spacing w:after="0" w:line="240" w:lineRule="auto"/>
              <w:jc w:val="center"/>
              <w:rPr>
                <w:rFonts w:ascii="Times New Roman" w:hAnsi="Times New Roman"/>
                <w:sz w:val="24"/>
                <w:szCs w:val="24"/>
              </w:rPr>
            </w:pPr>
            <w:r w:rsidRPr="004D1DD8">
              <w:rPr>
                <w:rFonts w:ascii="Times New Roman" w:hAnsi="Times New Roman"/>
                <w:sz w:val="24"/>
                <w:szCs w:val="24"/>
              </w:rPr>
              <w:t>15 %</w:t>
            </w:r>
          </w:p>
        </w:tc>
      </w:tr>
      <w:tr w:rsidR="004D1DD8" w:rsidRPr="0007194F" w14:paraId="61F34D8A" w14:textId="77777777" w:rsidTr="004D1DD8">
        <w:trPr>
          <w:trHeight w:val="135"/>
        </w:trPr>
        <w:tc>
          <w:tcPr>
            <w:tcW w:w="2682" w:type="dxa"/>
            <w:vMerge/>
          </w:tcPr>
          <w:p w14:paraId="7644F63C" w14:textId="77777777" w:rsidR="004D1DD8" w:rsidRPr="004D1DD8" w:rsidRDefault="004D1DD8" w:rsidP="004D1DD8">
            <w:pPr>
              <w:spacing w:after="0" w:line="240" w:lineRule="auto"/>
              <w:ind w:right="-150"/>
              <w:rPr>
                <w:rFonts w:ascii="Times New Roman" w:hAnsi="Times New Roman"/>
                <w:sz w:val="24"/>
                <w:szCs w:val="24"/>
              </w:rPr>
            </w:pPr>
          </w:p>
        </w:tc>
        <w:tc>
          <w:tcPr>
            <w:tcW w:w="3848" w:type="dxa"/>
            <w:shd w:val="clear" w:color="auto" w:fill="FFFFFF" w:themeFill="background1"/>
          </w:tcPr>
          <w:p w14:paraId="4EA74525" w14:textId="47372A9B" w:rsidR="004D1DD8" w:rsidRPr="004D1DD8" w:rsidRDefault="004D1DD8" w:rsidP="004D1DD8">
            <w:pPr>
              <w:spacing w:after="0" w:line="240" w:lineRule="auto"/>
              <w:rPr>
                <w:rFonts w:ascii="Times New Roman" w:hAnsi="Times New Roman"/>
                <w:sz w:val="24"/>
                <w:szCs w:val="24"/>
              </w:rPr>
            </w:pPr>
            <w:r w:rsidRPr="004D1DD8">
              <w:rPr>
                <w:rFonts w:ascii="Times New Roman" w:hAnsi="Times New Roman"/>
                <w:sz w:val="24"/>
                <w:szCs w:val="24"/>
              </w:rPr>
              <w:t>Intocmirea si prezentarea raportului de practica (min 15 – max 30% din punctajul total);</w:t>
            </w:r>
          </w:p>
        </w:tc>
        <w:tc>
          <w:tcPr>
            <w:tcW w:w="2035" w:type="dxa"/>
          </w:tcPr>
          <w:p w14:paraId="02148545" w14:textId="0F42D6C1" w:rsidR="004D1DD8" w:rsidRPr="004D1DD8" w:rsidRDefault="004D1DD8" w:rsidP="004D1DD8">
            <w:pPr>
              <w:spacing w:after="0" w:line="240" w:lineRule="auto"/>
              <w:rPr>
                <w:rFonts w:ascii="Times New Roman" w:hAnsi="Times New Roman"/>
                <w:sz w:val="24"/>
                <w:szCs w:val="24"/>
              </w:rPr>
            </w:pPr>
            <w:r w:rsidRPr="004D1DD8">
              <w:rPr>
                <w:rFonts w:ascii="Times New Roman" w:hAnsi="Times New Roman"/>
                <w:sz w:val="24"/>
                <w:szCs w:val="24"/>
              </w:rPr>
              <w:t>Evaluare</w:t>
            </w:r>
            <w:r w:rsidR="00060967">
              <w:rPr>
                <w:rFonts w:ascii="Times New Roman" w:hAnsi="Times New Roman"/>
                <w:sz w:val="24"/>
                <w:szCs w:val="24"/>
              </w:rPr>
              <w:t xml:space="preserve"> </w:t>
            </w:r>
            <w:r w:rsidR="00060967" w:rsidRPr="004D1DD8">
              <w:rPr>
                <w:rFonts w:ascii="Times New Roman" w:hAnsi="Times New Roman"/>
                <w:sz w:val="24"/>
                <w:szCs w:val="24"/>
              </w:rPr>
              <w:t>scrisa</w:t>
            </w:r>
            <w:r w:rsidR="00060967">
              <w:rPr>
                <w:rFonts w:ascii="Times New Roman" w:hAnsi="Times New Roman"/>
                <w:sz w:val="24"/>
                <w:szCs w:val="24"/>
              </w:rPr>
              <w:t xml:space="preserve"> si </w:t>
            </w:r>
            <w:r w:rsidRPr="004D1DD8">
              <w:rPr>
                <w:rFonts w:ascii="Times New Roman" w:hAnsi="Times New Roman"/>
                <w:sz w:val="24"/>
                <w:szCs w:val="24"/>
              </w:rPr>
              <w:t>orala</w:t>
            </w:r>
          </w:p>
        </w:tc>
        <w:tc>
          <w:tcPr>
            <w:tcW w:w="1891" w:type="dxa"/>
            <w:vAlign w:val="center"/>
          </w:tcPr>
          <w:p w14:paraId="68495FF6" w14:textId="73283A42" w:rsidR="004D1DD8" w:rsidRPr="004D1DD8" w:rsidRDefault="004D1DD8" w:rsidP="004D1DD8">
            <w:pPr>
              <w:spacing w:after="0" w:line="240" w:lineRule="auto"/>
              <w:jc w:val="center"/>
              <w:rPr>
                <w:rFonts w:ascii="Times New Roman" w:hAnsi="Times New Roman"/>
                <w:sz w:val="24"/>
                <w:szCs w:val="24"/>
              </w:rPr>
            </w:pPr>
            <w:r w:rsidRPr="004D1DD8">
              <w:rPr>
                <w:rFonts w:ascii="Times New Roman" w:hAnsi="Times New Roman"/>
                <w:sz w:val="24"/>
                <w:szCs w:val="24"/>
              </w:rPr>
              <w:t>30 %</w:t>
            </w:r>
          </w:p>
        </w:tc>
      </w:tr>
      <w:tr w:rsidR="004D1DD8" w:rsidRPr="0007194F" w14:paraId="2B4116DF" w14:textId="77777777" w:rsidTr="004D1DD8">
        <w:trPr>
          <w:trHeight w:val="135"/>
        </w:trPr>
        <w:tc>
          <w:tcPr>
            <w:tcW w:w="2682" w:type="dxa"/>
            <w:vMerge/>
          </w:tcPr>
          <w:p w14:paraId="2B711DFD" w14:textId="77777777" w:rsidR="004D1DD8" w:rsidRPr="004D1DD8" w:rsidRDefault="004D1DD8" w:rsidP="004D1DD8">
            <w:pPr>
              <w:spacing w:after="0" w:line="240" w:lineRule="auto"/>
              <w:ind w:right="-150"/>
              <w:rPr>
                <w:rFonts w:ascii="Times New Roman" w:hAnsi="Times New Roman"/>
                <w:sz w:val="24"/>
                <w:szCs w:val="24"/>
              </w:rPr>
            </w:pPr>
          </w:p>
        </w:tc>
        <w:tc>
          <w:tcPr>
            <w:tcW w:w="3848" w:type="dxa"/>
            <w:shd w:val="clear" w:color="auto" w:fill="FFFFFF" w:themeFill="background1"/>
          </w:tcPr>
          <w:p w14:paraId="2D98452F" w14:textId="12C986C6" w:rsidR="004D1DD8" w:rsidRPr="004D1DD8" w:rsidRDefault="004D1DD8" w:rsidP="004D1DD8">
            <w:pPr>
              <w:spacing w:after="0" w:line="240" w:lineRule="auto"/>
              <w:rPr>
                <w:rFonts w:ascii="Times New Roman" w:hAnsi="Times New Roman"/>
                <w:sz w:val="24"/>
                <w:szCs w:val="24"/>
              </w:rPr>
            </w:pPr>
            <w:r w:rsidRPr="004D1DD8">
              <w:rPr>
                <w:rFonts w:ascii="Times New Roman" w:hAnsi="Times New Roman"/>
                <w:sz w:val="24"/>
                <w:szCs w:val="24"/>
              </w:rPr>
              <w:t>Continutul si justifiarea Dosarului de documentare personala continand fotografii, scheme, desene, planuri, standarde, prospecte, fise de produse sau alte elemente (min 18 – max 35% din punctajul total);</w:t>
            </w:r>
          </w:p>
        </w:tc>
        <w:tc>
          <w:tcPr>
            <w:tcW w:w="2035" w:type="dxa"/>
          </w:tcPr>
          <w:p w14:paraId="45A2E07C" w14:textId="2067C2AB" w:rsidR="004D1DD8" w:rsidRPr="004D1DD8" w:rsidRDefault="004D1DD8" w:rsidP="004D1DD8">
            <w:pPr>
              <w:spacing w:after="0" w:line="240" w:lineRule="auto"/>
              <w:rPr>
                <w:rFonts w:ascii="Times New Roman" w:hAnsi="Times New Roman"/>
                <w:sz w:val="24"/>
                <w:szCs w:val="24"/>
              </w:rPr>
            </w:pPr>
            <w:r w:rsidRPr="004D1DD8">
              <w:rPr>
                <w:rFonts w:ascii="Times New Roman" w:hAnsi="Times New Roman"/>
                <w:sz w:val="24"/>
                <w:szCs w:val="24"/>
              </w:rPr>
              <w:t>Evaluare scrisa si orala</w:t>
            </w:r>
          </w:p>
        </w:tc>
        <w:tc>
          <w:tcPr>
            <w:tcW w:w="1891" w:type="dxa"/>
            <w:vAlign w:val="center"/>
          </w:tcPr>
          <w:p w14:paraId="148AC8AB" w14:textId="694FF5CE" w:rsidR="004D1DD8" w:rsidRPr="004D1DD8" w:rsidRDefault="004D1DD8" w:rsidP="004D1DD8">
            <w:pPr>
              <w:spacing w:after="0" w:line="240" w:lineRule="auto"/>
              <w:jc w:val="center"/>
              <w:rPr>
                <w:rFonts w:ascii="Times New Roman" w:hAnsi="Times New Roman"/>
                <w:sz w:val="24"/>
                <w:szCs w:val="24"/>
              </w:rPr>
            </w:pPr>
            <w:r w:rsidRPr="004D1DD8">
              <w:rPr>
                <w:rFonts w:ascii="Times New Roman" w:hAnsi="Times New Roman"/>
                <w:sz w:val="24"/>
                <w:szCs w:val="24"/>
              </w:rPr>
              <w:t>35 %</w:t>
            </w:r>
          </w:p>
        </w:tc>
      </w:tr>
      <w:tr w:rsidR="004D1DD8" w:rsidRPr="0007194F" w14:paraId="0E308241" w14:textId="77777777" w:rsidTr="004D1DD8">
        <w:trPr>
          <w:trHeight w:val="135"/>
        </w:trPr>
        <w:tc>
          <w:tcPr>
            <w:tcW w:w="2682" w:type="dxa"/>
            <w:vAlign w:val="center"/>
          </w:tcPr>
          <w:p w14:paraId="25D0D3A4" w14:textId="53A431AC" w:rsidR="004D1DD8" w:rsidRPr="004D1DD8" w:rsidRDefault="004D1DD8" w:rsidP="004D1DD8">
            <w:pPr>
              <w:spacing w:after="0" w:line="240" w:lineRule="auto"/>
              <w:ind w:right="-150"/>
              <w:rPr>
                <w:rFonts w:ascii="Times New Roman" w:hAnsi="Times New Roman"/>
                <w:sz w:val="24"/>
                <w:szCs w:val="24"/>
              </w:rPr>
            </w:pPr>
            <w:r w:rsidRPr="004D1DD8">
              <w:rPr>
                <w:rFonts w:ascii="Times New Roman" w:hAnsi="Times New Roman"/>
                <w:sz w:val="24"/>
                <w:szCs w:val="24"/>
              </w:rPr>
              <w:t>Evaluare finală (20p)</w:t>
            </w:r>
          </w:p>
        </w:tc>
        <w:tc>
          <w:tcPr>
            <w:tcW w:w="3848" w:type="dxa"/>
            <w:shd w:val="clear" w:color="auto" w:fill="FFFFFF" w:themeFill="background1"/>
            <w:vAlign w:val="center"/>
          </w:tcPr>
          <w:p w14:paraId="57540D13" w14:textId="606C13F3" w:rsidR="004D1DD8" w:rsidRPr="004D1DD8" w:rsidRDefault="004D1DD8" w:rsidP="004D1DD8">
            <w:pPr>
              <w:spacing w:after="0" w:line="240" w:lineRule="auto"/>
              <w:rPr>
                <w:rFonts w:ascii="Times New Roman" w:hAnsi="Times New Roman"/>
                <w:sz w:val="24"/>
                <w:szCs w:val="24"/>
              </w:rPr>
            </w:pPr>
            <w:r w:rsidRPr="004D1DD8">
              <w:rPr>
                <w:rFonts w:ascii="Times New Roman" w:hAnsi="Times New Roman"/>
                <w:sz w:val="24"/>
                <w:szCs w:val="24"/>
              </w:rPr>
              <w:t>Verificare finalǎ colocviu  (20% din punctajul total).</w:t>
            </w:r>
          </w:p>
        </w:tc>
        <w:tc>
          <w:tcPr>
            <w:tcW w:w="2035" w:type="dxa"/>
            <w:vAlign w:val="center"/>
          </w:tcPr>
          <w:p w14:paraId="4E868238" w14:textId="2D462F64" w:rsidR="004D1DD8" w:rsidRPr="004D1DD8" w:rsidRDefault="004D1DD8" w:rsidP="004D1DD8">
            <w:pPr>
              <w:spacing w:after="0" w:line="240" w:lineRule="auto"/>
              <w:rPr>
                <w:rFonts w:ascii="Times New Roman" w:hAnsi="Times New Roman"/>
                <w:sz w:val="24"/>
                <w:szCs w:val="24"/>
              </w:rPr>
            </w:pPr>
            <w:r w:rsidRPr="004D1DD8">
              <w:rPr>
                <w:rFonts w:ascii="Times New Roman" w:hAnsi="Times New Roman"/>
                <w:sz w:val="24"/>
                <w:szCs w:val="24"/>
              </w:rPr>
              <w:t>Evaluare orala</w:t>
            </w:r>
          </w:p>
        </w:tc>
        <w:tc>
          <w:tcPr>
            <w:tcW w:w="1891" w:type="dxa"/>
            <w:vAlign w:val="center"/>
          </w:tcPr>
          <w:p w14:paraId="193E82E6" w14:textId="7894C832" w:rsidR="004D1DD8" w:rsidRPr="004D1DD8" w:rsidRDefault="004D1DD8" w:rsidP="004D1DD8">
            <w:pPr>
              <w:spacing w:after="0" w:line="240" w:lineRule="auto"/>
              <w:jc w:val="center"/>
              <w:rPr>
                <w:rFonts w:ascii="Times New Roman" w:hAnsi="Times New Roman"/>
                <w:sz w:val="24"/>
                <w:szCs w:val="24"/>
              </w:rPr>
            </w:pPr>
            <w:r w:rsidRPr="004D1DD8">
              <w:rPr>
                <w:rFonts w:ascii="Times New Roman" w:hAnsi="Times New Roman"/>
                <w:sz w:val="24"/>
                <w:szCs w:val="24"/>
              </w:rPr>
              <w:t>20 %</w:t>
            </w:r>
          </w:p>
        </w:tc>
      </w:tr>
      <w:tr w:rsidR="004D1DD8" w:rsidRPr="0007194F" w14:paraId="45DF9D34" w14:textId="77777777" w:rsidTr="004D1DD8">
        <w:tc>
          <w:tcPr>
            <w:tcW w:w="10456" w:type="dxa"/>
            <w:gridSpan w:val="4"/>
            <w:shd w:val="clear" w:color="auto" w:fill="FFFFFF" w:themeFill="background1"/>
          </w:tcPr>
          <w:p w14:paraId="7B173F2D" w14:textId="0271C666" w:rsidR="004D1DD8" w:rsidRPr="004D1DD8" w:rsidRDefault="004D1DD8" w:rsidP="004D1DD8">
            <w:pPr>
              <w:spacing w:after="0" w:line="240" w:lineRule="auto"/>
              <w:rPr>
                <w:rFonts w:ascii="Times New Roman" w:hAnsi="Times New Roman"/>
                <w:sz w:val="24"/>
                <w:szCs w:val="24"/>
              </w:rPr>
            </w:pPr>
            <w:r w:rsidRPr="004D1DD8">
              <w:rPr>
                <w:rFonts w:ascii="Times New Roman" w:hAnsi="Times New Roman"/>
                <w:sz w:val="24"/>
                <w:szCs w:val="24"/>
              </w:rPr>
              <w:t>10.6 Condiții de promovare</w:t>
            </w:r>
          </w:p>
        </w:tc>
      </w:tr>
      <w:tr w:rsidR="004D1DD8" w:rsidRPr="0007194F" w14:paraId="61E018F6" w14:textId="77777777" w:rsidTr="004D1DD8">
        <w:tc>
          <w:tcPr>
            <w:tcW w:w="10456" w:type="dxa"/>
            <w:gridSpan w:val="4"/>
            <w:shd w:val="clear" w:color="auto" w:fill="FFFFFF" w:themeFill="background1"/>
          </w:tcPr>
          <w:p w14:paraId="0253BF57" w14:textId="71D16392" w:rsidR="004D1DD8" w:rsidRPr="004D1DD8" w:rsidRDefault="004D1DD8" w:rsidP="004D1DD8">
            <w:pPr>
              <w:spacing w:after="0" w:line="240" w:lineRule="auto"/>
              <w:rPr>
                <w:rFonts w:ascii="Times New Roman" w:hAnsi="Times New Roman"/>
                <w:sz w:val="24"/>
                <w:szCs w:val="24"/>
              </w:rPr>
            </w:pPr>
            <w:r w:rsidRPr="004D1DD8">
              <w:rPr>
                <w:rFonts w:ascii="Times New Roman" w:hAnsi="Times New Roman"/>
                <w:sz w:val="24"/>
                <w:szCs w:val="24"/>
              </w:rPr>
              <w:t xml:space="preserve">minimum 50 de puncte obţinute; 50,…54p </w:t>
            </w:r>
            <w:r w:rsidRPr="004D1DD8">
              <w:rPr>
                <w:rFonts w:ascii="Times New Roman" w:hAnsi="Times New Roman"/>
                <w:sz w:val="24"/>
                <w:szCs w:val="24"/>
              </w:rPr>
              <w:sym w:font="Symbol" w:char="F0DE"/>
            </w:r>
            <w:r w:rsidRPr="004D1DD8">
              <w:rPr>
                <w:rFonts w:ascii="Times New Roman" w:hAnsi="Times New Roman"/>
                <w:sz w:val="24"/>
                <w:szCs w:val="24"/>
              </w:rPr>
              <w:t xml:space="preserve"> nota </w:t>
            </w:r>
            <w:r w:rsidRPr="004D1DD8">
              <w:rPr>
                <w:rFonts w:ascii="Times New Roman" w:hAnsi="Times New Roman"/>
                <w:b/>
                <w:sz w:val="24"/>
                <w:szCs w:val="24"/>
              </w:rPr>
              <w:t>5</w:t>
            </w:r>
            <w:r w:rsidRPr="004D1DD8">
              <w:rPr>
                <w:rFonts w:ascii="Times New Roman" w:hAnsi="Times New Roman"/>
                <w:sz w:val="24"/>
                <w:szCs w:val="24"/>
              </w:rPr>
              <w:t xml:space="preserve">; 55,….64p </w:t>
            </w:r>
            <w:r w:rsidRPr="004D1DD8">
              <w:rPr>
                <w:rFonts w:ascii="Times New Roman" w:hAnsi="Times New Roman"/>
                <w:sz w:val="24"/>
                <w:szCs w:val="24"/>
              </w:rPr>
              <w:sym w:font="Symbol" w:char="F0DE"/>
            </w:r>
            <w:r w:rsidRPr="004D1DD8">
              <w:rPr>
                <w:rFonts w:ascii="Times New Roman" w:hAnsi="Times New Roman"/>
                <w:sz w:val="24"/>
                <w:szCs w:val="24"/>
              </w:rPr>
              <w:t xml:space="preserve"> nota </w:t>
            </w:r>
            <w:r w:rsidRPr="004D1DD8">
              <w:rPr>
                <w:rFonts w:ascii="Times New Roman" w:hAnsi="Times New Roman"/>
                <w:b/>
                <w:sz w:val="24"/>
                <w:szCs w:val="24"/>
              </w:rPr>
              <w:t>6</w:t>
            </w:r>
            <w:r w:rsidRPr="004D1DD8">
              <w:rPr>
                <w:rFonts w:ascii="Times New Roman" w:hAnsi="Times New Roman"/>
                <w:sz w:val="24"/>
                <w:szCs w:val="24"/>
              </w:rPr>
              <w:t xml:space="preserve">; 65,….74. </w:t>
            </w:r>
            <w:r w:rsidRPr="004D1DD8">
              <w:rPr>
                <w:rFonts w:ascii="Times New Roman" w:hAnsi="Times New Roman"/>
                <w:sz w:val="24"/>
                <w:szCs w:val="24"/>
              </w:rPr>
              <w:sym w:font="Symbol" w:char="F0DE"/>
            </w:r>
            <w:r w:rsidRPr="004D1DD8">
              <w:rPr>
                <w:rFonts w:ascii="Times New Roman" w:hAnsi="Times New Roman"/>
                <w:sz w:val="24"/>
                <w:szCs w:val="24"/>
              </w:rPr>
              <w:t xml:space="preserve"> nota </w:t>
            </w:r>
            <w:r w:rsidRPr="004D1DD8">
              <w:rPr>
                <w:rFonts w:ascii="Times New Roman" w:hAnsi="Times New Roman"/>
                <w:b/>
                <w:sz w:val="24"/>
                <w:szCs w:val="24"/>
              </w:rPr>
              <w:t>7</w:t>
            </w:r>
            <w:r w:rsidRPr="004D1DD8">
              <w:rPr>
                <w:rFonts w:ascii="Times New Roman" w:hAnsi="Times New Roman"/>
                <w:sz w:val="24"/>
                <w:szCs w:val="24"/>
              </w:rPr>
              <w:t xml:space="preserve">; 75,…84p </w:t>
            </w:r>
            <w:r w:rsidRPr="004D1DD8">
              <w:rPr>
                <w:rFonts w:ascii="Times New Roman" w:hAnsi="Times New Roman"/>
                <w:sz w:val="24"/>
                <w:szCs w:val="24"/>
              </w:rPr>
              <w:sym w:font="Symbol" w:char="F0DE"/>
            </w:r>
            <w:r w:rsidRPr="004D1DD8">
              <w:rPr>
                <w:rFonts w:ascii="Times New Roman" w:hAnsi="Times New Roman"/>
                <w:sz w:val="24"/>
                <w:szCs w:val="24"/>
              </w:rPr>
              <w:t xml:space="preserve"> nota </w:t>
            </w:r>
            <w:r w:rsidRPr="004D1DD8">
              <w:rPr>
                <w:rFonts w:ascii="Times New Roman" w:hAnsi="Times New Roman"/>
                <w:b/>
                <w:sz w:val="24"/>
                <w:szCs w:val="24"/>
              </w:rPr>
              <w:t>8</w:t>
            </w:r>
            <w:r w:rsidRPr="004D1DD8">
              <w:rPr>
                <w:rFonts w:ascii="Times New Roman" w:hAnsi="Times New Roman"/>
                <w:sz w:val="24"/>
                <w:szCs w:val="24"/>
              </w:rPr>
              <w:t xml:space="preserve">; 85…94p </w:t>
            </w:r>
            <w:r w:rsidRPr="004D1DD8">
              <w:rPr>
                <w:rFonts w:ascii="Times New Roman" w:hAnsi="Times New Roman"/>
                <w:sz w:val="24"/>
                <w:szCs w:val="24"/>
              </w:rPr>
              <w:sym w:font="Symbol" w:char="F0DE"/>
            </w:r>
            <w:r w:rsidRPr="004D1DD8">
              <w:rPr>
                <w:rFonts w:ascii="Times New Roman" w:hAnsi="Times New Roman"/>
                <w:sz w:val="24"/>
                <w:szCs w:val="24"/>
              </w:rPr>
              <w:t xml:space="preserve"> nota </w:t>
            </w:r>
            <w:r w:rsidRPr="004D1DD8">
              <w:rPr>
                <w:rFonts w:ascii="Times New Roman" w:hAnsi="Times New Roman"/>
                <w:b/>
                <w:sz w:val="24"/>
                <w:szCs w:val="24"/>
              </w:rPr>
              <w:t>9</w:t>
            </w:r>
            <w:r w:rsidRPr="004D1DD8">
              <w:rPr>
                <w:rFonts w:ascii="Times New Roman" w:hAnsi="Times New Roman"/>
                <w:sz w:val="24"/>
                <w:szCs w:val="24"/>
              </w:rPr>
              <w:t xml:space="preserve">; 95,…100 p </w:t>
            </w:r>
            <w:r w:rsidRPr="004D1DD8">
              <w:rPr>
                <w:rFonts w:ascii="Times New Roman" w:hAnsi="Times New Roman"/>
                <w:sz w:val="24"/>
                <w:szCs w:val="24"/>
              </w:rPr>
              <w:sym w:font="Symbol" w:char="F0DE"/>
            </w:r>
            <w:r w:rsidRPr="004D1DD8">
              <w:rPr>
                <w:rFonts w:ascii="Times New Roman" w:hAnsi="Times New Roman"/>
                <w:sz w:val="24"/>
                <w:szCs w:val="24"/>
              </w:rPr>
              <w:t xml:space="preserve"> nota </w:t>
            </w:r>
            <w:r w:rsidRPr="004D1DD8">
              <w:rPr>
                <w:rFonts w:ascii="Times New Roman" w:hAnsi="Times New Roman"/>
                <w:b/>
                <w:sz w:val="24"/>
                <w:szCs w:val="24"/>
              </w:rPr>
              <w:t>10</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C79EDB8" w14:textId="77777777" w:rsidR="00732981" w:rsidRDefault="00EF61F2" w:rsidP="000B3BD0">
            <w:pPr>
              <w:rPr>
                <w:rFonts w:ascii="Times New Roman" w:hAnsi="Times New Roman"/>
                <w:sz w:val="24"/>
                <w:szCs w:val="24"/>
              </w:rPr>
            </w:pPr>
            <w:r>
              <w:rPr>
                <w:rFonts w:ascii="Times New Roman" w:hAnsi="Times New Roman"/>
                <w:sz w:val="24"/>
                <w:szCs w:val="24"/>
              </w:rPr>
              <w:lastRenderedPageBreak/>
              <w:t xml:space="preserve"> </w:t>
            </w:r>
            <w:r w:rsidR="00072B00">
              <w:rPr>
                <w:rFonts w:ascii="Times New Roman" w:hAnsi="Times New Roman"/>
                <w:sz w:val="24"/>
                <w:szCs w:val="24"/>
              </w:rPr>
              <w:t>Data completării</w:t>
            </w:r>
          </w:p>
          <w:p w14:paraId="5F83081C" w14:textId="3B5AAEAA" w:rsidR="00072B00" w:rsidRDefault="00732981" w:rsidP="000B3BD0">
            <w:pPr>
              <w:rPr>
                <w:rFonts w:ascii="Times New Roman" w:hAnsi="Times New Roman"/>
                <w:sz w:val="24"/>
                <w:szCs w:val="24"/>
              </w:rPr>
            </w:pPr>
            <w:r>
              <w:rPr>
                <w:rFonts w:ascii="Times New Roman" w:hAnsi="Times New Roman"/>
                <w:sz w:val="24"/>
                <w:szCs w:val="24"/>
              </w:rPr>
              <w:t>20.05.2026</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7AA929D5"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555739D9" w14:textId="77777777" w:rsidR="00072B00" w:rsidRDefault="00732981" w:rsidP="000B3BD0">
            <w:pPr>
              <w:rPr>
                <w:rFonts w:ascii="Times New Roman" w:hAnsi="Times New Roman"/>
                <w:sz w:val="24"/>
                <w:szCs w:val="24"/>
              </w:rPr>
            </w:pPr>
            <w:r>
              <w:rPr>
                <w:rFonts w:ascii="Times New Roman" w:hAnsi="Times New Roman"/>
                <w:sz w:val="24"/>
                <w:szCs w:val="24"/>
              </w:rPr>
              <w:t>Conf. Dr. ing. Ionuţ Gabriel Ghionea</w:t>
            </w:r>
          </w:p>
          <w:p w14:paraId="2D7154D7" w14:textId="25E40B1D" w:rsidR="00732981" w:rsidRDefault="00732981" w:rsidP="000B3BD0">
            <w:pPr>
              <w:rPr>
                <w:rFonts w:ascii="Times New Roman" w:hAnsi="Times New Roman"/>
                <w:sz w:val="24"/>
                <w:szCs w:val="24"/>
              </w:rPr>
            </w:pPr>
            <w:r>
              <w:rPr>
                <w:rFonts w:ascii="Times New Roman" w:hAnsi="Times New Roman"/>
                <w:noProof/>
                <w:sz w:val="24"/>
                <w:szCs w:val="24"/>
              </w:rPr>
              <w:drawing>
                <wp:inline distT="0" distB="0" distL="0" distR="0" wp14:anchorId="388B17F9" wp14:editId="09CDB0B2">
                  <wp:extent cx="2128501" cy="387832"/>
                  <wp:effectExtent l="0" t="0" r="5715" b="0"/>
                  <wp:docPr id="258680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80481" name="Picture 258680481"/>
                          <pic:cNvPicPr/>
                        </pic:nvPicPr>
                        <pic:blipFill>
                          <a:blip r:embed="rId11"/>
                          <a:stretch>
                            <a:fillRect/>
                          </a:stretch>
                        </pic:blipFill>
                        <pic:spPr>
                          <a:xfrm>
                            <a:off x="0" y="0"/>
                            <a:ext cx="2212773" cy="403187"/>
                          </a:xfrm>
                          <a:prstGeom prst="rect">
                            <a:avLst/>
                          </a:prstGeom>
                        </pic:spPr>
                      </pic:pic>
                    </a:graphicData>
                  </a:graphic>
                </wp:inline>
              </w:drawing>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Pr="00732981" w:rsidRDefault="00072B00" w:rsidP="000B3BD0">
            <w:pPr>
              <w:rPr>
                <w:rFonts w:ascii="Times New Roman" w:hAnsi="Times New Roman"/>
                <w:color w:val="000000" w:themeColor="text1"/>
                <w:sz w:val="24"/>
                <w:szCs w:val="24"/>
              </w:rPr>
            </w:pPr>
            <w:r w:rsidRPr="00732981">
              <w:rPr>
                <w:rFonts w:ascii="Times New Roman" w:hAnsi="Times New Roman"/>
                <w:color w:val="000000" w:themeColor="text1"/>
                <w:sz w:val="24"/>
                <w:szCs w:val="24"/>
              </w:rPr>
              <w:t>Director de departament</w:t>
            </w:r>
            <w:r w:rsidR="00924336" w:rsidRPr="00732981">
              <w:rPr>
                <w:rFonts w:ascii="Times New Roman" w:hAnsi="Times New Roman"/>
                <w:color w:val="000000" w:themeColor="text1"/>
                <w:sz w:val="24"/>
                <w:szCs w:val="24"/>
              </w:rPr>
              <w:t>,</w:t>
            </w:r>
          </w:p>
          <w:p w14:paraId="3AEB22A2" w14:textId="1D54FF87" w:rsidR="00924336" w:rsidRPr="00732981" w:rsidRDefault="00924336" w:rsidP="000B3BD0">
            <w:pPr>
              <w:rPr>
                <w:rFonts w:ascii="Times New Roman" w:hAnsi="Times New Roman"/>
                <w:color w:val="000000" w:themeColor="text1"/>
                <w:sz w:val="24"/>
                <w:szCs w:val="24"/>
              </w:rPr>
            </w:pPr>
            <w:r w:rsidRPr="00732981">
              <w:rPr>
                <w:rFonts w:ascii="Times New Roman" w:hAnsi="Times New Roman"/>
                <w:color w:val="000000" w:themeColor="text1"/>
                <w:sz w:val="24"/>
                <w:szCs w:val="24"/>
              </w:rPr>
              <w:t>Prof.dr.ing. Nicolae IONESCU</w:t>
            </w:r>
          </w:p>
          <w:p w14:paraId="2497EC3C" w14:textId="67F15FD0" w:rsidR="00FB6888" w:rsidRPr="00732981" w:rsidRDefault="00FB6888" w:rsidP="000B3BD0">
            <w:pPr>
              <w:rPr>
                <w:rFonts w:ascii="Times New Roman" w:hAnsi="Times New Roman"/>
                <w:color w:val="000000" w:themeColor="text1"/>
                <w:sz w:val="24"/>
                <w:szCs w:val="24"/>
              </w:rPr>
            </w:pPr>
            <w:r w:rsidRPr="00732981">
              <w:rPr>
                <w:rFonts w:ascii="Times New Roman" w:hAnsi="Times New Roman"/>
                <w:color w:val="000000" w:themeColor="text1"/>
                <w:sz w:val="24"/>
                <w:szCs w:val="24"/>
              </w:rPr>
              <w:t>____________________________________________________________</w:t>
            </w:r>
          </w:p>
          <w:p w14:paraId="49BB8357" w14:textId="1808CC72" w:rsidR="00FB6888" w:rsidRPr="00732981" w:rsidRDefault="00FB6888" w:rsidP="000B3BD0">
            <w:pPr>
              <w:rPr>
                <w:rFonts w:ascii="Times New Roman" w:hAnsi="Times New Roman"/>
                <w:color w:val="000000" w:themeColor="text1"/>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Pr="00732981" w:rsidRDefault="00072B00" w:rsidP="000B3BD0">
            <w:pPr>
              <w:rPr>
                <w:rFonts w:ascii="Times New Roman" w:hAnsi="Times New Roman"/>
                <w:color w:val="000000" w:themeColor="text1"/>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732981" w:rsidRDefault="003075CA" w:rsidP="000B3BD0">
            <w:pPr>
              <w:rPr>
                <w:rFonts w:ascii="Times New Roman" w:hAnsi="Times New Roman"/>
                <w:color w:val="000000" w:themeColor="text1"/>
                <w:sz w:val="24"/>
                <w:szCs w:val="24"/>
              </w:rPr>
            </w:pPr>
            <w:r w:rsidRPr="00732981">
              <w:rPr>
                <w:rFonts w:ascii="Times New Roman" w:hAnsi="Times New Roman"/>
                <w:color w:val="000000" w:themeColor="text1"/>
                <w:sz w:val="24"/>
                <w:szCs w:val="24"/>
              </w:rPr>
              <w:t>Decan</w:t>
            </w:r>
            <w:r w:rsidR="00924336" w:rsidRPr="00732981">
              <w:rPr>
                <w:rFonts w:ascii="Times New Roman" w:hAnsi="Times New Roman"/>
                <w:color w:val="000000" w:themeColor="text1"/>
                <w:sz w:val="24"/>
                <w:szCs w:val="24"/>
              </w:rPr>
              <w:t>,</w:t>
            </w:r>
          </w:p>
          <w:p w14:paraId="73C39E1E" w14:textId="45A1C7AA" w:rsidR="00924336" w:rsidRPr="00732981" w:rsidRDefault="00924336" w:rsidP="000B3BD0">
            <w:pPr>
              <w:rPr>
                <w:rFonts w:ascii="Times New Roman" w:hAnsi="Times New Roman"/>
                <w:color w:val="000000" w:themeColor="text1"/>
                <w:sz w:val="24"/>
                <w:szCs w:val="24"/>
              </w:rPr>
            </w:pPr>
            <w:r w:rsidRPr="00732981">
              <w:rPr>
                <w:rFonts w:ascii="Times New Roman" w:hAnsi="Times New Roman"/>
                <w:color w:val="000000" w:themeColor="text1"/>
                <w:sz w:val="24"/>
                <w:szCs w:val="24"/>
              </w:rPr>
              <w:t>Prof.dr.ing.ec. Cristian Vasile DOICIN</w:t>
            </w:r>
          </w:p>
          <w:p w14:paraId="4AB3D3F4" w14:textId="75DD10EE" w:rsidR="003075CA" w:rsidRPr="00732981" w:rsidRDefault="003075CA" w:rsidP="000B3BD0">
            <w:pPr>
              <w:rPr>
                <w:rFonts w:ascii="Times New Roman" w:hAnsi="Times New Roman"/>
                <w:color w:val="000000" w:themeColor="text1"/>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2D06" w14:textId="77777777" w:rsidR="00FE0C9D" w:rsidRDefault="00FE0C9D" w:rsidP="006B0230">
      <w:pPr>
        <w:spacing w:after="0" w:line="240" w:lineRule="auto"/>
      </w:pPr>
      <w:r>
        <w:separator/>
      </w:r>
    </w:p>
  </w:endnote>
  <w:endnote w:type="continuationSeparator" w:id="0">
    <w:p w14:paraId="7C7723C9" w14:textId="77777777" w:rsidR="00FE0C9D" w:rsidRDefault="00FE0C9D"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718F" w14:textId="77777777" w:rsidR="00FE0C9D" w:rsidRDefault="00FE0C9D" w:rsidP="006B0230">
      <w:pPr>
        <w:spacing w:after="0" w:line="240" w:lineRule="auto"/>
      </w:pPr>
      <w:r>
        <w:separator/>
      </w:r>
    </w:p>
  </w:footnote>
  <w:footnote w:type="continuationSeparator" w:id="0">
    <w:p w14:paraId="4F2173A0" w14:textId="77777777" w:rsidR="00FE0C9D" w:rsidRDefault="00FE0C9D"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A6B73"/>
    <w:multiLevelType w:val="hybridMultilevel"/>
    <w:tmpl w:val="DB32BAB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0821AC"/>
    <w:multiLevelType w:val="hybridMultilevel"/>
    <w:tmpl w:val="2682B33A"/>
    <w:lvl w:ilvl="0" w:tplc="68C0EF74">
      <w:start w:val="1"/>
      <w:numFmt w:val="decimal"/>
      <w:lvlText w:val="%1)"/>
      <w:lvlJc w:val="left"/>
      <w:pPr>
        <w:ind w:left="1080" w:hanging="360"/>
      </w:pPr>
      <w:rPr>
        <w:rFonts w:hint="default"/>
        <w:b/>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F47B8B"/>
    <w:multiLevelType w:val="singleLevel"/>
    <w:tmpl w:val="3BFA3D0E"/>
    <w:lvl w:ilvl="0">
      <w:start w:val="1"/>
      <w:numFmt w:val="bullet"/>
      <w:lvlText w:val=""/>
      <w:lvlJc w:val="left"/>
      <w:pPr>
        <w:tabs>
          <w:tab w:val="num" w:pos="360"/>
        </w:tabs>
        <w:ind w:left="340" w:hanging="340"/>
      </w:pPr>
      <w:rPr>
        <w:rFonts w:ascii="Symbol" w:hAnsi="Symbol" w:hint="default"/>
        <w:b w:val="0"/>
        <w:i w:val="0"/>
        <w:sz w:val="16"/>
      </w:r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77B40"/>
    <w:multiLevelType w:val="singleLevel"/>
    <w:tmpl w:val="F8044596"/>
    <w:lvl w:ilvl="0">
      <w:start w:val="1"/>
      <w:numFmt w:val="bullet"/>
      <w:lvlText w:val=""/>
      <w:lvlJc w:val="left"/>
      <w:pPr>
        <w:tabs>
          <w:tab w:val="num" w:pos="360"/>
        </w:tabs>
        <w:ind w:left="340" w:hanging="340"/>
      </w:pPr>
      <w:rPr>
        <w:rFonts w:ascii="Symbol" w:hAnsi="Symbol" w:hint="default"/>
        <w:b w:val="0"/>
        <w:i w:val="0"/>
        <w:sz w:val="16"/>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10"/>
  </w:num>
  <w:num w:numId="4" w16cid:durableId="824277224">
    <w:abstractNumId w:val="20"/>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6"/>
  </w:num>
  <w:num w:numId="10" w16cid:durableId="115563253">
    <w:abstractNumId w:val="12"/>
  </w:num>
  <w:num w:numId="11" w16cid:durableId="1712412863">
    <w:abstractNumId w:val="4"/>
  </w:num>
  <w:num w:numId="12" w16cid:durableId="684669261">
    <w:abstractNumId w:val="23"/>
  </w:num>
  <w:num w:numId="13" w16cid:durableId="589778944">
    <w:abstractNumId w:val="15"/>
  </w:num>
  <w:num w:numId="14" w16cid:durableId="283855198">
    <w:abstractNumId w:val="17"/>
  </w:num>
  <w:num w:numId="15" w16cid:durableId="727650862">
    <w:abstractNumId w:val="16"/>
  </w:num>
  <w:num w:numId="16" w16cid:durableId="1808426706">
    <w:abstractNumId w:val="8"/>
  </w:num>
  <w:num w:numId="17" w16cid:durableId="582108211">
    <w:abstractNumId w:val="2"/>
  </w:num>
  <w:num w:numId="18" w16cid:durableId="471601454">
    <w:abstractNumId w:val="21"/>
  </w:num>
  <w:num w:numId="19" w16cid:durableId="222521144">
    <w:abstractNumId w:val="9"/>
  </w:num>
  <w:num w:numId="20" w16cid:durableId="1666738476">
    <w:abstractNumId w:val="24"/>
  </w:num>
  <w:num w:numId="21" w16cid:durableId="772676043">
    <w:abstractNumId w:val="5"/>
  </w:num>
  <w:num w:numId="22" w16cid:durableId="661348124">
    <w:abstractNumId w:val="27"/>
  </w:num>
  <w:num w:numId="23" w16cid:durableId="1415277359">
    <w:abstractNumId w:val="7"/>
  </w:num>
  <w:num w:numId="24" w16cid:durableId="2052487911">
    <w:abstractNumId w:val="25"/>
  </w:num>
  <w:num w:numId="25" w16cid:durableId="6850633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6955947">
    <w:abstractNumId w:val="18"/>
  </w:num>
  <w:num w:numId="27" w16cid:durableId="1392921692">
    <w:abstractNumId w:val="22"/>
  </w:num>
  <w:num w:numId="28" w16cid:durableId="9490494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499"/>
    <w:rsid w:val="000047A4"/>
    <w:rsid w:val="000067D9"/>
    <w:rsid w:val="00024FEB"/>
    <w:rsid w:val="00042830"/>
    <w:rsid w:val="00046995"/>
    <w:rsid w:val="00051BDC"/>
    <w:rsid w:val="00057E55"/>
    <w:rsid w:val="00060967"/>
    <w:rsid w:val="00060D11"/>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F39E9"/>
    <w:rsid w:val="00101A4C"/>
    <w:rsid w:val="001104F4"/>
    <w:rsid w:val="001177E6"/>
    <w:rsid w:val="001258DD"/>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4FD6"/>
    <w:rsid w:val="002D5B8A"/>
    <w:rsid w:val="002D606A"/>
    <w:rsid w:val="002E3E12"/>
    <w:rsid w:val="002E5ECA"/>
    <w:rsid w:val="002F0971"/>
    <w:rsid w:val="00304EB4"/>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3459"/>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1DD8"/>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6ABC"/>
    <w:rsid w:val="005976E7"/>
    <w:rsid w:val="005A12E1"/>
    <w:rsid w:val="005A4B4E"/>
    <w:rsid w:val="005B402D"/>
    <w:rsid w:val="005C23EC"/>
    <w:rsid w:val="005D2AE2"/>
    <w:rsid w:val="005E20A7"/>
    <w:rsid w:val="006075EF"/>
    <w:rsid w:val="00620BF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C4352"/>
    <w:rsid w:val="006D061F"/>
    <w:rsid w:val="006D3895"/>
    <w:rsid w:val="006D4492"/>
    <w:rsid w:val="006E2D3A"/>
    <w:rsid w:val="006E4561"/>
    <w:rsid w:val="006E7AB8"/>
    <w:rsid w:val="006F3F6C"/>
    <w:rsid w:val="006F64C6"/>
    <w:rsid w:val="00700487"/>
    <w:rsid w:val="00704B23"/>
    <w:rsid w:val="00706197"/>
    <w:rsid w:val="007122B4"/>
    <w:rsid w:val="007206A6"/>
    <w:rsid w:val="007209ED"/>
    <w:rsid w:val="00723DB0"/>
    <w:rsid w:val="00730CEE"/>
    <w:rsid w:val="00732981"/>
    <w:rsid w:val="00733BD4"/>
    <w:rsid w:val="007449F1"/>
    <w:rsid w:val="00745DEC"/>
    <w:rsid w:val="00746248"/>
    <w:rsid w:val="00754636"/>
    <w:rsid w:val="00757C43"/>
    <w:rsid w:val="00761633"/>
    <w:rsid w:val="00762B26"/>
    <w:rsid w:val="0077312B"/>
    <w:rsid w:val="007740E0"/>
    <w:rsid w:val="00785096"/>
    <w:rsid w:val="007927E2"/>
    <w:rsid w:val="007A0AF3"/>
    <w:rsid w:val="007A1B42"/>
    <w:rsid w:val="007A50A0"/>
    <w:rsid w:val="007A6A25"/>
    <w:rsid w:val="007B2369"/>
    <w:rsid w:val="007C374C"/>
    <w:rsid w:val="007C3E40"/>
    <w:rsid w:val="007C6BB6"/>
    <w:rsid w:val="007D3780"/>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CE9"/>
    <w:rsid w:val="009453CE"/>
    <w:rsid w:val="0094747F"/>
    <w:rsid w:val="009562B3"/>
    <w:rsid w:val="00962A3E"/>
    <w:rsid w:val="009732C7"/>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03D2E"/>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D46A4"/>
    <w:rsid w:val="00AD48B4"/>
    <w:rsid w:val="00AD6760"/>
    <w:rsid w:val="00AE0EFD"/>
    <w:rsid w:val="00B13421"/>
    <w:rsid w:val="00B27497"/>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C7B7B"/>
    <w:rsid w:val="00BD5BC4"/>
    <w:rsid w:val="00BD7432"/>
    <w:rsid w:val="00BE0C5D"/>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2A0E"/>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E5539"/>
    <w:rsid w:val="00DF11DA"/>
    <w:rsid w:val="00DF2EBE"/>
    <w:rsid w:val="00DF49F6"/>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8D8"/>
    <w:rsid w:val="00E6114C"/>
    <w:rsid w:val="00E70E1A"/>
    <w:rsid w:val="00E71898"/>
    <w:rsid w:val="00E807C4"/>
    <w:rsid w:val="00E80DB9"/>
    <w:rsid w:val="00E855E1"/>
    <w:rsid w:val="00E85C51"/>
    <w:rsid w:val="00E87AFB"/>
    <w:rsid w:val="00E91F96"/>
    <w:rsid w:val="00EA0AA9"/>
    <w:rsid w:val="00EA35DA"/>
    <w:rsid w:val="00EB1368"/>
    <w:rsid w:val="00EC4964"/>
    <w:rsid w:val="00ED363A"/>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0C9D"/>
    <w:rsid w:val="00FE136D"/>
    <w:rsid w:val="00FE60BF"/>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customStyle="1" w:styleId="hps">
    <w:name w:val="hps"/>
    <w:basedOn w:val="DefaultParagraphFont"/>
    <w:uiPriority w:val="99"/>
    <w:rsid w:val="006C4352"/>
  </w:style>
  <w:style w:type="paragraph" w:styleId="BodyText2">
    <w:name w:val="Body Text 2"/>
    <w:basedOn w:val="Normal"/>
    <w:link w:val="BodyText2Char"/>
    <w:uiPriority w:val="99"/>
    <w:unhideWhenUsed/>
    <w:rsid w:val="00BD5BC4"/>
    <w:pPr>
      <w:spacing w:after="120" w:line="480" w:lineRule="auto"/>
    </w:pPr>
    <w:rPr>
      <w:rFonts w:ascii="Times New Roman" w:hAnsi="Times New Roman"/>
      <w:sz w:val="24"/>
      <w:szCs w:val="24"/>
      <w:lang w:val="en-US"/>
    </w:rPr>
  </w:style>
  <w:style w:type="character" w:customStyle="1" w:styleId="BodyText2Char">
    <w:name w:val="Body Text 2 Char"/>
    <w:basedOn w:val="DefaultParagraphFont"/>
    <w:link w:val="BodyText2"/>
    <w:uiPriority w:val="99"/>
    <w:rsid w:val="00BD5BC4"/>
    <w:rPr>
      <w:rFonts w:ascii="Times New Roman" w:hAnsi="Times New Roman" w:cs="Times New Roman"/>
      <w:sz w:val="24"/>
      <w:szCs w:val="24"/>
    </w:rPr>
  </w:style>
  <w:style w:type="character" w:customStyle="1" w:styleId="l8">
    <w:name w:val="l8"/>
    <w:basedOn w:val="DefaultParagraphFont"/>
    <w:rsid w:val="00DE5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3" ma:contentTypeDescription="Create a new document." ma:contentTypeScope="" ma:versionID="6e4d57e665e52b714f554f3920153bea">
  <xsd:schema xmlns:xsd="http://www.w3.org/2001/XMLSchema" xmlns:xs="http://www.w3.org/2001/XMLSchema" xmlns:p="http://schemas.microsoft.com/office/2006/metadata/properties" xmlns:ns2="0dadd644-2e51-49f2-b868-efe2511ba108" targetNamespace="http://schemas.microsoft.com/office/2006/metadata/properties" ma:root="true" ma:fieldsID="def4d1458a8df4293a1907d51232e44d" ns2:_="">
    <xsd:import namespace="0dadd644-2e51-49f2-b868-efe2511ba10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0E2C48CE-D733-4EAB-B94D-9646A458D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5</Pages>
  <Words>1575</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Gabriel Ionut Ghionea (24508)</cp:lastModifiedBy>
  <cp:revision>41</cp:revision>
  <dcterms:created xsi:type="dcterms:W3CDTF">2024-03-11T12:36:00Z</dcterms:created>
  <dcterms:modified xsi:type="dcterms:W3CDTF">2026-05-20T08:26:00Z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